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A" w:rsidRPr="003B550D" w:rsidRDefault="00CB0625" w:rsidP="00EF2FF1">
      <w:pPr>
        <w:jc w:val="right"/>
        <w:rPr>
          <w:rFonts w:asciiTheme="majorHAnsi" w:hAnsiTheme="majorHAnsi"/>
          <w:b/>
        </w:rPr>
      </w:pPr>
      <w:r w:rsidRPr="003B550D">
        <w:rPr>
          <w:rFonts w:asciiTheme="majorHAnsi" w:hAnsiTheme="majorHAnsi"/>
          <w:b/>
        </w:rPr>
        <w:t xml:space="preserve">Załącznik nr </w:t>
      </w:r>
      <w:r w:rsidR="003650F7" w:rsidRPr="003B550D">
        <w:rPr>
          <w:rFonts w:asciiTheme="majorHAnsi" w:hAnsiTheme="majorHAnsi"/>
          <w:b/>
        </w:rPr>
        <w:t>2</w:t>
      </w:r>
      <w:r w:rsidRPr="003B550D">
        <w:rPr>
          <w:rFonts w:asciiTheme="majorHAnsi" w:hAnsiTheme="majorHAnsi"/>
          <w:b/>
        </w:rPr>
        <w:t xml:space="preserve"> - </w:t>
      </w:r>
      <w:r w:rsidR="006A5A5A" w:rsidRPr="003B550D">
        <w:rPr>
          <w:rFonts w:asciiTheme="majorHAnsi" w:hAnsiTheme="majorHAnsi"/>
          <w:b/>
        </w:rPr>
        <w:t>Opis Przedmiotu Zamówienia</w:t>
      </w:r>
    </w:p>
    <w:p w:rsidR="003B550D" w:rsidRDefault="00D83C14" w:rsidP="00D83C14">
      <w:pPr>
        <w:pStyle w:val="Pisma"/>
        <w:autoSpaceDE/>
        <w:autoSpaceDN/>
        <w:rPr>
          <w:rFonts w:asciiTheme="majorHAnsi" w:hAnsiTheme="majorHAnsi"/>
          <w:b/>
        </w:rPr>
      </w:pPr>
      <w:r w:rsidRPr="003B550D">
        <w:rPr>
          <w:rFonts w:asciiTheme="majorHAnsi" w:hAnsiTheme="majorHAnsi"/>
          <w:b/>
        </w:rPr>
        <w:t xml:space="preserve">Przedmiot zamówienia: </w:t>
      </w:r>
    </w:p>
    <w:p w:rsidR="003B550D" w:rsidRDefault="003B550D" w:rsidP="00D83C14">
      <w:pPr>
        <w:pStyle w:val="Pisma"/>
        <w:autoSpaceDE/>
        <w:autoSpaceDN/>
        <w:rPr>
          <w:rFonts w:asciiTheme="majorHAnsi" w:hAnsiTheme="majorHAnsi"/>
          <w:b/>
        </w:rPr>
      </w:pPr>
    </w:p>
    <w:p w:rsidR="00D83C14" w:rsidRPr="003B550D" w:rsidRDefault="00D83C14" w:rsidP="003B550D">
      <w:pPr>
        <w:pStyle w:val="Pisma"/>
        <w:autoSpaceDE/>
        <w:autoSpaceDN/>
        <w:jc w:val="center"/>
        <w:rPr>
          <w:rFonts w:ascii="Cambria" w:hAnsi="Cambria" w:cs="Arial"/>
          <w:b/>
          <w:u w:val="single"/>
        </w:rPr>
      </w:pPr>
      <w:r w:rsidRPr="003B550D">
        <w:rPr>
          <w:rFonts w:ascii="Cambria" w:hAnsi="Cambria"/>
          <w:b/>
          <w:u w:val="single"/>
        </w:rPr>
        <w:t xml:space="preserve">„Zakup i dostawa sprzętu komputerowego wraz </w:t>
      </w:r>
      <w:r w:rsidRPr="003B550D">
        <w:rPr>
          <w:rFonts w:ascii="Cambria" w:hAnsi="Cambria"/>
          <w:b/>
          <w:u w:val="single"/>
        </w:rPr>
        <w:br/>
        <w:t>z oprogramowaniem do Instytutu Badań Edukacyjnych”</w:t>
      </w:r>
    </w:p>
    <w:p w:rsidR="005D6A0F" w:rsidRDefault="005D6A0F" w:rsidP="00D83C14">
      <w:pPr>
        <w:spacing w:after="0" w:line="240" w:lineRule="auto"/>
        <w:rPr>
          <w:rFonts w:asciiTheme="majorHAnsi" w:hAnsiTheme="majorHAnsi"/>
          <w:b/>
        </w:rPr>
      </w:pPr>
    </w:p>
    <w:p w:rsidR="001C33EB" w:rsidRDefault="001C33EB" w:rsidP="00D83C14">
      <w:pPr>
        <w:spacing w:after="0" w:line="240" w:lineRule="auto"/>
        <w:rPr>
          <w:rFonts w:asciiTheme="majorHAnsi" w:hAnsiTheme="majorHAnsi"/>
          <w:b/>
        </w:rPr>
      </w:pPr>
    </w:p>
    <w:p w:rsidR="003B550D" w:rsidRDefault="003B550D" w:rsidP="00D83C1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Opis Przedmiotu Zamówienia podzielony został na trzy części . Każda część rozpatrywana będzie indywidualnie. </w:t>
      </w:r>
    </w:p>
    <w:p w:rsidR="003B550D" w:rsidRDefault="003B550D" w:rsidP="00D83C14">
      <w:pPr>
        <w:spacing w:after="0" w:line="240" w:lineRule="auto"/>
        <w:rPr>
          <w:rFonts w:asciiTheme="majorHAnsi" w:hAnsiTheme="majorHAnsi"/>
          <w:b/>
        </w:rPr>
      </w:pPr>
    </w:p>
    <w:p w:rsidR="003B550D" w:rsidRPr="00D83C14" w:rsidRDefault="003B550D" w:rsidP="00D83C14">
      <w:pPr>
        <w:spacing w:after="0" w:line="240" w:lineRule="auto"/>
        <w:rPr>
          <w:rFonts w:asciiTheme="majorHAnsi" w:hAnsiTheme="majorHAnsi"/>
          <w:b/>
        </w:rPr>
      </w:pPr>
    </w:p>
    <w:p w:rsidR="003B550D" w:rsidRPr="003B550D" w:rsidRDefault="003B550D" w:rsidP="003B550D">
      <w:pPr>
        <w:spacing w:after="0" w:line="240" w:lineRule="auto"/>
        <w:rPr>
          <w:rFonts w:asciiTheme="majorHAnsi" w:hAnsiTheme="majorHAnsi"/>
          <w:b/>
        </w:rPr>
      </w:pPr>
      <w:r w:rsidRPr="001C33EB">
        <w:rPr>
          <w:rFonts w:asciiTheme="majorHAnsi" w:hAnsiTheme="majorHAnsi"/>
          <w:b/>
          <w:u w:val="single"/>
        </w:rPr>
        <w:t>Część A</w:t>
      </w:r>
      <w:r>
        <w:rPr>
          <w:rFonts w:asciiTheme="majorHAnsi" w:hAnsiTheme="majorHAnsi"/>
          <w:b/>
        </w:rPr>
        <w:t xml:space="preserve"> - </w:t>
      </w:r>
      <w:r w:rsidR="00DD7483" w:rsidRPr="003B550D">
        <w:rPr>
          <w:rFonts w:asciiTheme="majorHAnsi" w:hAnsiTheme="majorHAnsi"/>
          <w:b/>
        </w:rPr>
        <w:t xml:space="preserve">Laptop </w:t>
      </w:r>
      <w:r w:rsidRPr="003B550D">
        <w:rPr>
          <w:rFonts w:asciiTheme="majorHAnsi" w:hAnsiTheme="majorHAnsi"/>
          <w:b/>
        </w:rPr>
        <w:t xml:space="preserve">nr 1 </w:t>
      </w:r>
      <w:r w:rsidR="00DD7483" w:rsidRPr="003B550D">
        <w:rPr>
          <w:rFonts w:asciiTheme="majorHAnsi" w:hAnsiTheme="majorHAnsi"/>
          <w:b/>
        </w:rPr>
        <w:t>(</w:t>
      </w:r>
      <w:r w:rsidR="005B71EC" w:rsidRPr="003B550D">
        <w:rPr>
          <w:rFonts w:asciiTheme="majorHAnsi" w:hAnsiTheme="majorHAnsi"/>
          <w:b/>
        </w:rPr>
        <w:t>1</w:t>
      </w:r>
      <w:r w:rsidR="00DD7483" w:rsidRPr="003B550D">
        <w:rPr>
          <w:rFonts w:asciiTheme="majorHAnsi" w:hAnsiTheme="majorHAnsi"/>
          <w:b/>
        </w:rPr>
        <w:t>szt.)</w:t>
      </w:r>
    </w:p>
    <w:p w:rsidR="00325CB7" w:rsidRPr="00017357" w:rsidRDefault="00325CB7" w:rsidP="003650F7">
      <w:pPr>
        <w:spacing w:after="0" w:line="240" w:lineRule="auto"/>
        <w:rPr>
          <w:rFonts w:asciiTheme="majorHAnsi" w:hAnsiTheme="majorHAnsi"/>
          <w:b/>
        </w:rPr>
      </w:pPr>
    </w:p>
    <w:p w:rsidR="00325CB7" w:rsidRPr="00017357" w:rsidRDefault="003B550D" w:rsidP="00325CB7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/>
          <w:color w:val="000000"/>
        </w:rPr>
        <w:t>- ekran 14”</w:t>
      </w:r>
      <w:r w:rsidR="00325CB7" w:rsidRPr="00017357">
        <w:rPr>
          <w:rFonts w:asciiTheme="majorHAnsi" w:hAnsiTheme="majorHAnsi"/>
          <w:color w:val="000000"/>
        </w:rPr>
        <w:t>, anti-glare, o rozdzielczości min. 1920 x 1080 pikseli;</w:t>
      </w:r>
    </w:p>
    <w:p w:rsidR="00325CB7" w:rsidRPr="00017357" w:rsidRDefault="00325CB7" w:rsidP="00325CB7">
      <w:pPr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procesor 2 rdzenie, osiągający wyniki:</w:t>
      </w:r>
    </w:p>
    <w:p w:rsidR="00017357" w:rsidRDefault="00325CB7" w:rsidP="00017357">
      <w:pPr>
        <w:pStyle w:val="NormalnyWeb"/>
        <w:numPr>
          <w:ilvl w:val="0"/>
          <w:numId w:val="19"/>
        </w:numPr>
        <w:spacing w:beforeAutospacing="0" w:after="0" w:afterAutospacing="0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min. 4000  p. w teście „Passmark CPU” -</w:t>
      </w:r>
      <w:hyperlink r:id="rId8" w:tooltip="Kliknij aby otworzyć w nowym oknie lub zakładce&#10;http://www.cpubenchmark.net/" w:history="1">
        <w:r w:rsidRPr="00017357">
          <w:rPr>
            <w:rStyle w:val="Hipercze"/>
            <w:rFonts w:asciiTheme="majorHAnsi" w:hAnsiTheme="majorHAnsi" w:cs="Lucida Sans Unicode"/>
            <w:color w:val="800080"/>
          </w:rPr>
          <w:t>http://www.cpubenchmark.net/</w:t>
        </w:r>
      </w:hyperlink>
      <w:r w:rsidRPr="00017357">
        <w:rPr>
          <w:rFonts w:asciiTheme="majorHAnsi" w:hAnsiTheme="majorHAnsi"/>
          <w:color w:val="000000"/>
        </w:rPr>
        <w:t>    </w:t>
      </w:r>
    </w:p>
    <w:p w:rsidR="00325CB7" w:rsidRPr="00017357" w:rsidRDefault="00325CB7" w:rsidP="00017357">
      <w:pPr>
        <w:pStyle w:val="NormalnyWeb"/>
        <w:numPr>
          <w:ilvl w:val="0"/>
          <w:numId w:val="19"/>
        </w:numPr>
        <w:spacing w:beforeAutospacing="0" w:after="0" w:afterAutospacing="0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min. 5350 p. w teście 32-bit (multicore) w benchmarku Geekbench:</w:t>
      </w:r>
      <w:hyperlink r:id="rId9" w:tooltip="Kliknij aby otworzyć w nowym oknie lub zakładce&#10;http://browser.primatelabs.com/processor-benchmarks" w:history="1">
        <w:r w:rsidRPr="00017357">
          <w:rPr>
            <w:rStyle w:val="Hipercze"/>
            <w:rFonts w:asciiTheme="majorHAnsi" w:hAnsiTheme="majorHAnsi" w:cs="Lucida Sans Unicode"/>
            <w:color w:val="800080"/>
          </w:rPr>
          <w:t>http://browser.primatelabs.com/processor-benchmarks</w:t>
        </w:r>
      </w:hyperlink>
    </w:p>
    <w:p w:rsidR="00D83C14" w:rsidRPr="00017357" w:rsidRDefault="00D83C14" w:rsidP="00D83C14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pamięć cache min 4 MB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- 16 GB pamięci RAM;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pamięć wideo min 2 GB;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dysk SSD SATA III min. 190 GB;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wbudowane głośniki, mikrofon, kamera internetowa;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obsługa sieci bezprzewodowych w standardach 802.11 a/b/g/n/ac, sieci przewodowych Ethernet oraz bluetooth (w ostatnim przypadku możliwe jest zastosowanie przejściówki lub adaptera);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porty: HDMI lub micro HDMI, RJ-45 (możliwe zastosowanie przejściówek), min. 3 porty USB, w tym min. 1*USB 3.0;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czytnik kart pamięci (SD/SDHC/SDXC);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maksymalny czas pracy na baterii min. 6 godzin;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- 64-bitowy system operacyjny Windows 8 lub 10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 xml:space="preserve">- </w:t>
      </w:r>
      <w:r w:rsidR="00CE6AA3" w:rsidRPr="00017357">
        <w:rPr>
          <w:rFonts w:asciiTheme="majorHAnsi" w:hAnsiTheme="majorHAnsi"/>
        </w:rPr>
        <w:t xml:space="preserve">min. </w:t>
      </w:r>
      <w:r w:rsidR="00952184">
        <w:rPr>
          <w:rFonts w:asciiTheme="majorHAnsi" w:hAnsiTheme="majorHAnsi"/>
        </w:rPr>
        <w:t>36</w:t>
      </w:r>
      <w:r w:rsidR="00CE6AA3" w:rsidRPr="00017357">
        <w:rPr>
          <w:rFonts w:asciiTheme="majorHAnsi" w:hAnsiTheme="majorHAnsi"/>
        </w:rPr>
        <w:t xml:space="preserve"> miesiące gwarancji na Komputer i zasilacz.</w:t>
      </w:r>
    </w:p>
    <w:p w:rsidR="00325CB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 </w:t>
      </w:r>
      <w:r w:rsidRPr="00017357">
        <w:rPr>
          <w:rFonts w:asciiTheme="majorHAnsi" w:hAnsiTheme="majorHAnsi"/>
          <w:color w:val="000000"/>
          <w:sz w:val="14"/>
          <w:szCs w:val="14"/>
        </w:rPr>
        <w:t> </w:t>
      </w:r>
      <w:r w:rsidRPr="00017357">
        <w:rPr>
          <w:rFonts w:asciiTheme="majorHAnsi" w:hAnsiTheme="majorHAnsi"/>
          <w:color w:val="000000"/>
        </w:rPr>
        <w:t>zasilacz dedykowany do danego modelu,</w:t>
      </w:r>
    </w:p>
    <w:p w:rsidR="001C33EB" w:rsidRDefault="001C33EB" w:rsidP="00325CB7">
      <w:pPr>
        <w:ind w:left="142"/>
        <w:rPr>
          <w:rFonts w:asciiTheme="majorHAnsi" w:hAnsiTheme="majorHAnsi"/>
          <w:color w:val="000000"/>
        </w:rPr>
      </w:pPr>
    </w:p>
    <w:p w:rsidR="00F20F59" w:rsidRDefault="00F20F59" w:rsidP="003B550D">
      <w:pPr>
        <w:rPr>
          <w:rFonts w:asciiTheme="majorHAnsi" w:hAnsiTheme="majorHAnsi"/>
          <w:color w:val="000000"/>
        </w:rPr>
      </w:pPr>
    </w:p>
    <w:p w:rsidR="00F20F59" w:rsidRDefault="00F20F59" w:rsidP="003B550D">
      <w:pPr>
        <w:rPr>
          <w:rFonts w:asciiTheme="majorHAnsi" w:hAnsiTheme="majorHAnsi"/>
          <w:color w:val="000000"/>
        </w:rPr>
      </w:pPr>
    </w:p>
    <w:p w:rsidR="00325CB7" w:rsidRPr="003B550D" w:rsidRDefault="003B550D" w:rsidP="003B550D">
      <w:pPr>
        <w:rPr>
          <w:rFonts w:asciiTheme="majorHAnsi" w:hAnsiTheme="majorHAnsi"/>
          <w:b/>
        </w:rPr>
      </w:pPr>
      <w:proofErr w:type="gramStart"/>
      <w:r w:rsidRPr="001C33EB">
        <w:rPr>
          <w:rFonts w:asciiTheme="majorHAnsi" w:hAnsiTheme="majorHAnsi"/>
          <w:b/>
          <w:u w:val="single"/>
        </w:rPr>
        <w:lastRenderedPageBreak/>
        <w:t xml:space="preserve">Część </w:t>
      </w:r>
      <w:r w:rsidR="00F20F59">
        <w:rPr>
          <w:rFonts w:asciiTheme="majorHAnsi" w:hAnsiTheme="majorHAnsi"/>
          <w:b/>
          <w:u w:val="single"/>
        </w:rPr>
        <w:t xml:space="preserve"> B</w:t>
      </w:r>
      <w:r>
        <w:rPr>
          <w:rFonts w:asciiTheme="majorHAnsi" w:hAnsiTheme="majorHAnsi"/>
          <w:b/>
        </w:rPr>
        <w:t>-</w:t>
      </w:r>
      <w:proofErr w:type="gramEnd"/>
      <w:r>
        <w:rPr>
          <w:rFonts w:asciiTheme="majorHAnsi" w:hAnsiTheme="majorHAnsi"/>
          <w:b/>
        </w:rPr>
        <w:t xml:space="preserve"> </w:t>
      </w:r>
      <w:r w:rsidR="00325CB7" w:rsidRPr="003B550D">
        <w:rPr>
          <w:rFonts w:asciiTheme="majorHAnsi" w:hAnsiTheme="majorHAnsi"/>
          <w:b/>
        </w:rPr>
        <w:t>Laptop</w:t>
      </w:r>
      <w:r w:rsidR="005D6A0F" w:rsidRPr="003B550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nr 2 </w:t>
      </w:r>
      <w:r w:rsidR="005D6A0F" w:rsidRPr="003B550D">
        <w:rPr>
          <w:rFonts w:asciiTheme="majorHAnsi" w:hAnsiTheme="majorHAnsi"/>
          <w:b/>
        </w:rPr>
        <w:t>(1 szt.)</w:t>
      </w:r>
      <w:r>
        <w:rPr>
          <w:rFonts w:asciiTheme="majorHAnsi" w:hAnsiTheme="majorHAnsi"/>
          <w:b/>
        </w:rPr>
        <w:t xml:space="preserve"> </w:t>
      </w:r>
    </w:p>
    <w:p w:rsidR="005D6A0F" w:rsidRPr="00017357" w:rsidRDefault="005D6A0F" w:rsidP="005D6A0F">
      <w:pPr>
        <w:spacing w:before="100" w:beforeAutospacing="1" w:after="100" w:afterAutospacing="1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ekran 15,6”, anti-glare, o rozdzielczości min. 1920 x 1080 pikseli;</w:t>
      </w:r>
    </w:p>
    <w:p w:rsidR="005D6A0F" w:rsidRPr="00017357" w:rsidRDefault="005D6A0F" w:rsidP="005D6A0F">
      <w:pPr>
        <w:spacing w:before="100" w:beforeAutospacing="1" w:after="100" w:afterAutospacing="1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procesor 4 rdzenie/8 wątków, osiągający wyniki:</w:t>
      </w:r>
    </w:p>
    <w:p w:rsidR="00FB4B26" w:rsidRPr="00FB4B26" w:rsidRDefault="005D6A0F" w:rsidP="00FB4B26">
      <w:pPr>
        <w:pStyle w:val="NormalnyWeb"/>
        <w:numPr>
          <w:ilvl w:val="0"/>
          <w:numId w:val="23"/>
        </w:numPr>
        <w:spacing w:after="0" w:afterAutospacing="0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min. 8000 p. w teście „Passmark CPU” -</w:t>
      </w:r>
      <w:hyperlink r:id="rId10" w:tgtFrame="_blank" w:tooltip="Kliknij aby otworzyć w nowym oknie lub zakładce&#10;http://www.cpubenchmark.net/" w:history="1">
        <w:r w:rsidRPr="00017357">
          <w:rPr>
            <w:rStyle w:val="Hipercze"/>
            <w:rFonts w:asciiTheme="majorHAnsi" w:hAnsiTheme="majorHAnsi" w:cs="Lucida Sans Unicode"/>
            <w:color w:val="800080"/>
          </w:rPr>
          <w:t>http://www.cpubenchmark.net/</w:t>
        </w:r>
      </w:hyperlink>
      <w:r w:rsidRPr="00017357">
        <w:rPr>
          <w:rFonts w:asciiTheme="majorHAnsi" w:hAnsiTheme="majorHAnsi"/>
          <w:color w:val="000000"/>
        </w:rPr>
        <w:t>   </w:t>
      </w:r>
    </w:p>
    <w:p w:rsidR="005D6A0F" w:rsidRPr="00FB4B26" w:rsidRDefault="005D6A0F" w:rsidP="00FB4B26">
      <w:pPr>
        <w:pStyle w:val="NormalnyWeb"/>
        <w:numPr>
          <w:ilvl w:val="0"/>
          <w:numId w:val="23"/>
        </w:numPr>
        <w:spacing w:after="0" w:afterAutospacing="0"/>
        <w:rPr>
          <w:rFonts w:asciiTheme="majorHAnsi" w:hAnsiTheme="majorHAnsi"/>
        </w:rPr>
      </w:pPr>
      <w:r w:rsidRPr="00FB4B26">
        <w:rPr>
          <w:rFonts w:asciiTheme="majorHAnsi" w:hAnsiTheme="majorHAnsi"/>
          <w:color w:val="000000"/>
        </w:rPr>
        <w:t xml:space="preserve">min. </w:t>
      </w:r>
      <w:r w:rsidR="00D83C14">
        <w:t xml:space="preserve">11500 </w:t>
      </w:r>
      <w:r w:rsidRPr="00FB4B26">
        <w:rPr>
          <w:rFonts w:asciiTheme="majorHAnsi" w:hAnsiTheme="majorHAnsi"/>
          <w:color w:val="000000"/>
        </w:rPr>
        <w:t>p. w teście 32-bit (multicore) w benchmarku Geekbench:</w:t>
      </w:r>
      <w:hyperlink r:id="rId11" w:tgtFrame="_blank" w:tooltip="Kliknij aby otworzyć w nowym oknie lub zakładce&#10;http://browser.primatelabs.com/processor-benchmarks" w:history="1">
        <w:r w:rsidRPr="00FB4B26">
          <w:rPr>
            <w:rStyle w:val="Hipercze"/>
            <w:rFonts w:asciiTheme="majorHAnsi" w:hAnsiTheme="majorHAnsi" w:cs="Lucida Sans Unicode"/>
            <w:color w:val="800080"/>
          </w:rPr>
          <w:t>http://browser.primatelabs.com/processor-benchmarks</w:t>
        </w:r>
      </w:hyperlink>
    </w:p>
    <w:p w:rsidR="00D83C14" w:rsidRPr="00017357" w:rsidRDefault="00D83C14" w:rsidP="00D83C14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pamięć cache min 6 MB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 xml:space="preserve">- </w:t>
      </w:r>
      <w:r w:rsidR="00D83C14">
        <w:rPr>
          <w:rFonts w:asciiTheme="majorHAnsi" w:hAnsiTheme="majorHAnsi"/>
          <w:color w:val="000000"/>
        </w:rPr>
        <w:t xml:space="preserve">min. </w:t>
      </w:r>
      <w:r w:rsidRPr="00017357">
        <w:rPr>
          <w:rFonts w:asciiTheme="majorHAnsi" w:hAnsiTheme="majorHAnsi"/>
          <w:color w:val="000000"/>
        </w:rPr>
        <w:t>48 GB pamięci RAM;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pamięć wideo min 2 GB;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dysk HDD min. 500 GB;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wbudowane głośniki, mikrofon, kamera internetowa;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klawiatura z wydzieloną częścią numeryczną;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obsługa sieci bezprzewodowych w standardach 802.11 a/b/g/n/ac, sieci przewodowych Ethernet oraz bluetooth (w ostatnim przypadku możliwe jest zastosowanie przejściówki lub adaptera);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porty: HDMI lub micro HDMI, RJ-45 (możliwe zastosowanie przejściówek), min. 3 porty USB, w tym min. 1*USB 3.0;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czytnik kart pamięci (SD/SDHC/SDXC);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maksymalny czas pracy na baterii min. 3 godziny;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- 64-bitowy system operacyjny Windows 10/Windows 10 Pro;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 xml:space="preserve">- </w:t>
      </w:r>
      <w:r w:rsidR="00CE6AA3" w:rsidRPr="00017357">
        <w:rPr>
          <w:rFonts w:asciiTheme="majorHAnsi" w:hAnsiTheme="majorHAnsi"/>
        </w:rPr>
        <w:t xml:space="preserve">min. </w:t>
      </w:r>
      <w:r w:rsidR="00952184">
        <w:rPr>
          <w:rFonts w:asciiTheme="majorHAnsi" w:hAnsiTheme="majorHAnsi"/>
        </w:rPr>
        <w:t>36</w:t>
      </w:r>
      <w:r w:rsidR="00CE6AA3" w:rsidRPr="00017357">
        <w:rPr>
          <w:rFonts w:asciiTheme="majorHAnsi" w:hAnsiTheme="majorHAnsi"/>
        </w:rPr>
        <w:t xml:space="preserve"> miesiące gwarancji na Komputer i zasilacz.</w:t>
      </w:r>
    </w:p>
    <w:p w:rsidR="003B550D" w:rsidRDefault="005D6A0F" w:rsidP="003B550D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 </w:t>
      </w:r>
      <w:r w:rsidRPr="00017357">
        <w:rPr>
          <w:rFonts w:asciiTheme="majorHAnsi" w:hAnsiTheme="majorHAnsi"/>
          <w:color w:val="000000"/>
          <w:sz w:val="14"/>
          <w:szCs w:val="14"/>
        </w:rPr>
        <w:t> </w:t>
      </w:r>
      <w:r w:rsidRPr="00017357">
        <w:rPr>
          <w:rFonts w:asciiTheme="majorHAnsi" w:hAnsiTheme="majorHAnsi"/>
          <w:color w:val="000000"/>
        </w:rPr>
        <w:t>zasilacz dedykowany do danego modelu,</w:t>
      </w:r>
    </w:p>
    <w:p w:rsidR="004708C1" w:rsidRPr="003B550D" w:rsidRDefault="003B550D" w:rsidP="003B550D">
      <w:pPr>
        <w:spacing w:before="100" w:beforeAutospacing="1" w:after="100" w:afterAutospacing="1"/>
        <w:rPr>
          <w:rFonts w:asciiTheme="majorHAnsi" w:hAnsiTheme="majorHAnsi"/>
          <w:b/>
        </w:rPr>
      </w:pPr>
      <w:proofErr w:type="gramStart"/>
      <w:r w:rsidRPr="001C33EB">
        <w:rPr>
          <w:rFonts w:asciiTheme="majorHAnsi" w:hAnsiTheme="majorHAnsi"/>
          <w:b/>
          <w:u w:val="single"/>
        </w:rPr>
        <w:t>Część</w:t>
      </w:r>
      <w:r w:rsidR="00F20F59">
        <w:rPr>
          <w:rFonts w:asciiTheme="majorHAnsi" w:hAnsiTheme="majorHAnsi"/>
          <w:b/>
          <w:u w:val="single"/>
        </w:rPr>
        <w:t xml:space="preserve"> </w:t>
      </w:r>
      <w:r w:rsidRPr="001C33EB">
        <w:rPr>
          <w:rFonts w:asciiTheme="majorHAnsi" w:hAnsiTheme="majorHAnsi"/>
          <w:b/>
          <w:u w:val="single"/>
        </w:rPr>
        <w:t xml:space="preserve"> C</w:t>
      </w:r>
      <w:proofErr w:type="gramEnd"/>
      <w:r w:rsidRPr="003B550D">
        <w:rPr>
          <w:rFonts w:asciiTheme="majorHAnsi" w:hAnsiTheme="majorHAnsi"/>
          <w:b/>
        </w:rPr>
        <w:t xml:space="preserve"> - </w:t>
      </w:r>
      <w:r w:rsidR="004708C1" w:rsidRPr="003B550D">
        <w:rPr>
          <w:rFonts w:asciiTheme="majorHAnsi" w:hAnsiTheme="majorHAnsi"/>
          <w:b/>
        </w:rPr>
        <w:t>Komputer</w:t>
      </w:r>
      <w:r w:rsidR="005D6A0F" w:rsidRPr="003B550D">
        <w:rPr>
          <w:rFonts w:asciiTheme="majorHAnsi" w:hAnsiTheme="majorHAnsi"/>
          <w:b/>
        </w:rPr>
        <w:t xml:space="preserve"> </w:t>
      </w:r>
      <w:r w:rsidRPr="003B550D">
        <w:rPr>
          <w:rFonts w:asciiTheme="majorHAnsi" w:hAnsiTheme="majorHAnsi"/>
          <w:b/>
        </w:rPr>
        <w:t xml:space="preserve">serwerowy </w:t>
      </w:r>
      <w:r w:rsidR="004708C1" w:rsidRPr="003B550D">
        <w:rPr>
          <w:rFonts w:asciiTheme="majorHAnsi" w:hAnsiTheme="majorHAnsi"/>
          <w:b/>
        </w:rPr>
        <w:t xml:space="preserve"> (1szt.)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obudowa serwerowa 1U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-2  procesory, każdy  optymalnie 8 rdzeni/16 wątków lub 10rdzeni/20 wątków, osiągający wyniki: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· min. 12500 p. w teście „Passmark CPU” - </w:t>
      </w:r>
      <w:hyperlink r:id="rId12" w:tgtFrame="_blank" w:history="1">
        <w:r w:rsidRPr="00017357">
          <w:rPr>
            <w:rStyle w:val="Hipercze"/>
            <w:rFonts w:asciiTheme="majorHAnsi" w:hAnsiTheme="majorHAnsi"/>
          </w:rPr>
          <w:t>http://www.cpubenchmark.net/</w:t>
        </w:r>
      </w:hyperlink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  min 18500 p. w teście "Multiple CPU Systems" </w:t>
      </w:r>
      <w:hyperlink r:id="rId13" w:tgtFrame="_blank" w:history="1">
        <w:r w:rsidRPr="00017357">
          <w:rPr>
            <w:rStyle w:val="Hipercze"/>
            <w:rFonts w:asciiTheme="majorHAnsi" w:hAnsiTheme="majorHAnsi"/>
          </w:rPr>
          <w:t>http://www.cpubenchmark.net/</w:t>
        </w:r>
      </w:hyperlink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lastRenderedPageBreak/>
        <w:t xml:space="preserve">· min. </w:t>
      </w:r>
      <w:r w:rsidR="00D83C14">
        <w:rPr>
          <w:rFonts w:asciiTheme="majorHAnsi" w:hAnsiTheme="majorHAnsi"/>
        </w:rPr>
        <w:t>1</w:t>
      </w:r>
      <w:r w:rsidRPr="00017357">
        <w:rPr>
          <w:rFonts w:asciiTheme="majorHAnsi" w:hAnsiTheme="majorHAnsi"/>
        </w:rPr>
        <w:t xml:space="preserve">2590 p. w teście 32-bit (multicore) w benchmarku Geekbench - </w:t>
      </w:r>
      <w:hyperlink r:id="rId14" w:tgtFrame="_blank" w:history="1">
        <w:r w:rsidRPr="00017357">
          <w:rPr>
            <w:rStyle w:val="Hipercze"/>
            <w:rFonts w:asciiTheme="majorHAnsi" w:hAnsiTheme="majorHAnsi"/>
          </w:rPr>
          <w:t>http://browser.primatelabs.com/processor-benchmarks</w:t>
        </w:r>
      </w:hyperlink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- 64 GB pamięci RAM;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- 2 dyski SSD min 500GB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- 2 karty sieciowe Ethernet ;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porty: VGA, min. 3 porty USB, w tym min. USB 2.0;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- 64-bitowy system operacyjny Windows 10 Pro;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- </w:t>
      </w:r>
      <w:r w:rsidR="00CE6AA3">
        <w:rPr>
          <w:rFonts w:asciiTheme="majorHAnsi" w:hAnsiTheme="majorHAnsi"/>
        </w:rPr>
        <w:t>min. 36  miesiące gwarancji na k</w:t>
      </w:r>
      <w:r w:rsidR="00CE6AA3" w:rsidRPr="00017357">
        <w:rPr>
          <w:rFonts w:asciiTheme="majorHAnsi" w:hAnsiTheme="majorHAnsi"/>
        </w:rPr>
        <w:t xml:space="preserve">omputer i </w:t>
      </w:r>
      <w:r w:rsidR="00CE6AA3">
        <w:rPr>
          <w:rFonts w:asciiTheme="majorHAnsi" w:hAnsiTheme="majorHAnsi"/>
        </w:rPr>
        <w:t>monitor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- 2 redundantne zasilacze 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monitor</w:t>
      </w:r>
      <w:r w:rsidR="005D6A0F" w:rsidRPr="00017357">
        <w:rPr>
          <w:rFonts w:asciiTheme="majorHAnsi" w:hAnsiTheme="majorHAnsi"/>
        </w:rPr>
        <w:t xml:space="preserve"> </w:t>
      </w:r>
      <w:r w:rsidR="001C4DCC" w:rsidRPr="00017357">
        <w:rPr>
          <w:rFonts w:asciiTheme="majorHAnsi" w:hAnsiTheme="majorHAnsi"/>
        </w:rPr>
        <w:t xml:space="preserve">min. </w:t>
      </w:r>
      <w:r w:rsidRPr="00017357">
        <w:rPr>
          <w:rFonts w:asciiTheme="majorHAnsi" w:hAnsiTheme="majorHAnsi"/>
        </w:rPr>
        <w:t xml:space="preserve"> </w:t>
      </w:r>
      <w:r w:rsidR="001C4DCC" w:rsidRPr="00017357">
        <w:rPr>
          <w:rFonts w:asciiTheme="majorHAnsi" w:hAnsiTheme="majorHAnsi"/>
        </w:rPr>
        <w:t>27</w:t>
      </w:r>
      <w:r w:rsidR="001C4DCC" w:rsidRPr="00017357">
        <w:rPr>
          <w:rFonts w:asciiTheme="majorHAnsi" w:hAnsiTheme="majorHAnsi"/>
          <w:color w:val="000000"/>
        </w:rPr>
        <w:t>”</w:t>
      </w:r>
    </w:p>
    <w:p w:rsidR="001C4DCC" w:rsidRPr="00FB4B26" w:rsidRDefault="00FB4B26" w:rsidP="00FB4B26">
      <w:pPr>
        <w:spacing w:after="0" w:line="240" w:lineRule="auto"/>
        <w:rPr>
          <w:rFonts w:asciiTheme="majorHAnsi" w:hAnsiTheme="majorHAnsi"/>
        </w:rPr>
      </w:pPr>
      <w:r w:rsidRPr="00FB4B26">
        <w:rPr>
          <w:rFonts w:asciiTheme="majorHAnsi" w:hAnsiTheme="majorHAnsi"/>
          <w:b/>
        </w:rPr>
        <w:t>D</w:t>
      </w:r>
      <w:r w:rsidR="00A834EF" w:rsidRPr="00FB4B26">
        <w:rPr>
          <w:rFonts w:asciiTheme="majorHAnsi" w:hAnsiTheme="majorHAnsi"/>
          <w:b/>
        </w:rPr>
        <w:t xml:space="preserve">o </w:t>
      </w:r>
      <w:r w:rsidR="005D6A0F" w:rsidRPr="00FB4B26">
        <w:rPr>
          <w:rFonts w:asciiTheme="majorHAnsi" w:hAnsiTheme="majorHAnsi"/>
          <w:b/>
        </w:rPr>
        <w:t>sprzętu komputerowego należy dostarczyć</w:t>
      </w:r>
      <w:r w:rsidR="00A834EF" w:rsidRPr="00FB4B26">
        <w:rPr>
          <w:rFonts w:asciiTheme="majorHAnsi" w:hAnsiTheme="majorHAnsi"/>
          <w:b/>
        </w:rPr>
        <w:t xml:space="preserve"> </w:t>
      </w:r>
      <w:r w:rsidR="008F7B6E" w:rsidRPr="00FB4B26">
        <w:rPr>
          <w:rFonts w:asciiTheme="majorHAnsi" w:hAnsiTheme="majorHAnsi"/>
        </w:rPr>
        <w:t>:</w:t>
      </w:r>
      <w:r w:rsidR="00A834EF" w:rsidRPr="00FB4B26">
        <w:rPr>
          <w:rFonts w:asciiTheme="majorHAnsi" w:hAnsiTheme="majorHAnsi"/>
        </w:rPr>
        <w:t xml:space="preserve"> 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</w:p>
    <w:p w:rsidR="006123EC" w:rsidRPr="00017357" w:rsidRDefault="00D83C14" w:rsidP="00D83C14">
      <w:pPr>
        <w:pStyle w:val="Tekstpodstawowy1"/>
        <w:numPr>
          <w:ilvl w:val="0"/>
          <w:numId w:val="20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Pakiet</w:t>
      </w:r>
      <w:r w:rsidR="00DD7483" w:rsidRPr="00017357">
        <w:rPr>
          <w:rFonts w:asciiTheme="majorHAnsi" w:hAnsiTheme="majorHAnsi" w:cstheme="minorHAnsi"/>
          <w:b/>
        </w:rPr>
        <w:t xml:space="preserve"> biurow</w:t>
      </w:r>
      <w:r>
        <w:rPr>
          <w:rFonts w:asciiTheme="majorHAnsi" w:hAnsiTheme="majorHAnsi" w:cstheme="minorHAnsi"/>
          <w:b/>
        </w:rPr>
        <w:t>y</w:t>
      </w:r>
      <w:r w:rsidR="00165B21" w:rsidRPr="00017357">
        <w:rPr>
          <w:rFonts w:asciiTheme="majorHAnsi" w:hAnsiTheme="majorHAnsi" w:cstheme="minorHAnsi"/>
          <w:b/>
        </w:rPr>
        <w:t xml:space="preserve"> MS Office 2013</w:t>
      </w:r>
      <w:r w:rsidR="006123EC" w:rsidRPr="00017357">
        <w:rPr>
          <w:rFonts w:asciiTheme="majorHAnsi" w:hAnsiTheme="majorHAnsi" w:cstheme="minorHAnsi"/>
          <w:b/>
        </w:rPr>
        <w:t xml:space="preserve">, Standard na licencji edukacyjnej </w:t>
      </w:r>
      <w:r w:rsidR="00D668D1" w:rsidRPr="00017357">
        <w:rPr>
          <w:rFonts w:asciiTheme="majorHAnsi" w:hAnsiTheme="majorHAnsi" w:cstheme="minorHAnsi"/>
          <w:b/>
        </w:rPr>
        <w:t>(</w:t>
      </w:r>
      <w:r w:rsidR="00CE6AA3">
        <w:rPr>
          <w:rFonts w:asciiTheme="majorHAnsi" w:hAnsiTheme="majorHAnsi" w:cstheme="minorHAnsi"/>
          <w:b/>
        </w:rPr>
        <w:t>2</w:t>
      </w:r>
      <w:r w:rsidR="00D668D1" w:rsidRPr="00017357">
        <w:rPr>
          <w:rFonts w:asciiTheme="majorHAnsi" w:hAnsiTheme="majorHAnsi" w:cstheme="minorHAnsi"/>
          <w:b/>
        </w:rPr>
        <w:t xml:space="preserve"> szt.</w:t>
      </w:r>
      <w:r w:rsidR="00F20F59">
        <w:rPr>
          <w:rFonts w:asciiTheme="majorHAnsi" w:hAnsiTheme="majorHAnsi" w:cstheme="minorHAnsi"/>
          <w:b/>
        </w:rPr>
        <w:t xml:space="preserve"> do części A i </w:t>
      </w:r>
      <w:proofErr w:type="gramStart"/>
      <w:r w:rsidR="00F20F59">
        <w:rPr>
          <w:rFonts w:asciiTheme="majorHAnsi" w:hAnsiTheme="majorHAnsi" w:cstheme="minorHAnsi"/>
          <w:b/>
        </w:rPr>
        <w:t>B</w:t>
      </w:r>
      <w:r w:rsidR="00D668D1" w:rsidRPr="00017357">
        <w:rPr>
          <w:rFonts w:asciiTheme="majorHAnsi" w:hAnsiTheme="majorHAnsi" w:cstheme="minorHAnsi"/>
          <w:b/>
        </w:rPr>
        <w:t>)</w:t>
      </w:r>
      <w:r w:rsidR="00F20F59">
        <w:rPr>
          <w:rFonts w:asciiTheme="majorHAnsi" w:hAnsiTheme="majorHAnsi" w:cstheme="minorHAnsi"/>
          <w:b/>
        </w:rPr>
        <w:t xml:space="preserve"> </w:t>
      </w:r>
      <w:r w:rsidR="001C4DCC" w:rsidRPr="00017357">
        <w:rPr>
          <w:rFonts w:asciiTheme="majorHAnsi" w:hAnsiTheme="majorHAnsi"/>
          <w:i/>
        </w:rPr>
        <w:t xml:space="preserve"> </w:t>
      </w:r>
      <w:r w:rsidR="006123EC" w:rsidRPr="00017357">
        <w:rPr>
          <w:rFonts w:asciiTheme="majorHAnsi" w:hAnsiTheme="majorHAnsi"/>
          <w:i/>
        </w:rPr>
        <w:t>lub</w:t>
      </w:r>
      <w:proofErr w:type="gramEnd"/>
      <w:r w:rsidR="006123EC" w:rsidRPr="00017357">
        <w:rPr>
          <w:rFonts w:asciiTheme="majorHAnsi" w:hAnsiTheme="majorHAnsi"/>
          <w:i/>
        </w:rPr>
        <w:t xml:space="preserve"> równoważnej </w:t>
      </w:r>
      <w:r w:rsidR="006123EC" w:rsidRPr="00017357">
        <w:rPr>
          <w:rFonts w:asciiTheme="majorHAnsi" w:hAnsiTheme="majorHAnsi"/>
        </w:rPr>
        <w:t>oferowane</w:t>
      </w:r>
      <w:r w:rsidR="006123EC" w:rsidRPr="00017357">
        <w:rPr>
          <w:rFonts w:asciiTheme="majorHAnsi" w:hAnsiTheme="majorHAnsi"/>
          <w:i/>
        </w:rPr>
        <w:t xml:space="preserve"> oprogramowanie następującym zakresie:</w:t>
      </w:r>
      <w:r w:rsidR="006123EC" w:rsidRPr="00017357">
        <w:rPr>
          <w:rFonts w:asciiTheme="majorHAnsi" w:hAnsiTheme="majorHAnsi" w:cstheme="minorHAnsi"/>
          <w:b/>
        </w:rPr>
        <w:t xml:space="preserve"> </w:t>
      </w:r>
    </w:p>
    <w:p w:rsidR="001C4DCC" w:rsidRPr="00017357" w:rsidRDefault="001C4DCC" w:rsidP="006123EC">
      <w:pPr>
        <w:widowControl w:val="0"/>
        <w:suppressAutoHyphens/>
        <w:spacing w:after="0" w:line="240" w:lineRule="auto"/>
        <w:ind w:left="390"/>
        <w:jc w:val="both"/>
        <w:rPr>
          <w:rFonts w:asciiTheme="majorHAnsi" w:hAnsiTheme="majorHAnsi" w:cstheme="minorHAnsi"/>
          <w:u w:val="single"/>
        </w:rPr>
      </w:pPr>
    </w:p>
    <w:p w:rsidR="00DD7483" w:rsidRPr="00017357" w:rsidRDefault="00DD7483" w:rsidP="001C4DCC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  <w:u w:val="single"/>
        </w:rPr>
      </w:pPr>
      <w:r w:rsidRPr="00017357">
        <w:rPr>
          <w:rFonts w:asciiTheme="majorHAnsi" w:hAnsiTheme="majorHAnsi" w:cstheme="minorHAnsi"/>
          <w:u w:val="single"/>
        </w:rPr>
        <w:t>licencji: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licencja uprawniająca do wieczystego użytkowania;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możliwość używania wcześniejszych wersji oprogramowania bez ponoszenia dodatkowych opłat.</w:t>
      </w:r>
    </w:p>
    <w:p w:rsidR="00DD7483" w:rsidRPr="00017357" w:rsidRDefault="00DD7483" w:rsidP="001C4DCC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  <w:u w:val="single"/>
        </w:rPr>
      </w:pPr>
      <w:r w:rsidRPr="00017357">
        <w:rPr>
          <w:rFonts w:asciiTheme="majorHAnsi" w:hAnsiTheme="majorHAnsi" w:cstheme="minorHAnsi"/>
          <w:u w:val="single"/>
        </w:rPr>
        <w:t>funkcjonalności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pakiet musi składać się z programów: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do edycji tekstu;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arkusza kalkulacyjnego;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do tworzenia prezentacji;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program do obsługi kontaktów;</w:t>
      </w:r>
    </w:p>
    <w:p w:rsidR="00482EDA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edytor tekstu powinien umożliwiać</w:t>
      </w:r>
      <w:r w:rsidR="00482EDA" w:rsidRPr="00017357">
        <w:rPr>
          <w:rFonts w:asciiTheme="majorHAnsi" w:hAnsiTheme="majorHAnsi" w:cstheme="minorHAnsi"/>
        </w:rPr>
        <w:t>:</w:t>
      </w:r>
    </w:p>
    <w:p w:rsidR="00DD7483" w:rsidRPr="00017357" w:rsidRDefault="00482EDA" w:rsidP="00482EDA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</w:t>
      </w:r>
      <w:r w:rsidR="00DD7483" w:rsidRPr="00017357">
        <w:rPr>
          <w:rFonts w:asciiTheme="majorHAnsi" w:hAnsiTheme="majorHAnsi" w:cstheme="minorHAnsi"/>
        </w:rPr>
        <w:t xml:space="preserve"> zapis i odczyt dokumentów w formatach: rtf, doc, docx oraz odt (dopuszczalne jest wykorzystanie w tym celu wtyczki);</w:t>
      </w:r>
    </w:p>
    <w:p w:rsidR="00482EDA" w:rsidRPr="00017357" w:rsidRDefault="00482EDA" w:rsidP="00482EDA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pełną współpracę z opcjami Recenzji pakietu Microsoft Office 2007 i wyższe, w szczególności tryb „Śledź zmiany” oraz obsługę komentarzy;</w:t>
      </w:r>
    </w:p>
    <w:p w:rsidR="00482EDA" w:rsidRPr="00017357" w:rsidRDefault="00482EDA" w:rsidP="00482EDA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obsługę trybu korespondencji seryjnej z użyciem źródeł danych ze skoroszytów generowanych za pomocą Microsoft Excel (oraz, w razie zaoferowania innego pakietu niż Microsoft Office, także arkusza kalkulacyjnego będącego częścią oferty);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arkusz kalkulacyjny powinien umożliwiać zapis i odczyt dokumentów w formatach: xls, xlsx, ods (dopuszczalne jest wykorzystanie w tym celu wtyczki);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program do tworzenia prezentacji powinien umożliwiać zapis i odczyt dokumentów w formatach: ppt, pptx, odp (dopuszczalne jest wykorzystanie w tym celu wtyczki);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wszystkie programy pakietu powinny umożliwiać eksport do formatu pdf, (dopuszczalne jest wykorzystanie w tym celu wtyczki);;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program do obsługi kontaktów powinien realizować funkcje: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klienta e-mail;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kalendarza z terminarzem;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lastRenderedPageBreak/>
        <w:t>- menadżera kontaktów.</w:t>
      </w:r>
    </w:p>
    <w:p w:rsidR="006123EC" w:rsidRPr="00017357" w:rsidRDefault="006123EC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</w:p>
    <w:p w:rsidR="00DD7483" w:rsidRPr="00D83C14" w:rsidRDefault="00D83C14" w:rsidP="00D83C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Program</w:t>
      </w:r>
      <w:r w:rsidR="00DD7483" w:rsidRPr="00D83C14">
        <w:rPr>
          <w:rFonts w:asciiTheme="majorHAnsi" w:hAnsiTheme="majorHAnsi" w:cstheme="minorHAnsi"/>
          <w:b/>
        </w:rPr>
        <w:t xml:space="preserve"> antywiruso</w:t>
      </w:r>
      <w:r>
        <w:rPr>
          <w:rFonts w:asciiTheme="majorHAnsi" w:hAnsiTheme="majorHAnsi" w:cstheme="minorHAnsi"/>
          <w:b/>
        </w:rPr>
        <w:t>wy</w:t>
      </w:r>
      <w:r w:rsidR="00DD7483" w:rsidRPr="00D83C14">
        <w:rPr>
          <w:rFonts w:asciiTheme="majorHAnsi" w:hAnsiTheme="majorHAnsi" w:cstheme="minorHAnsi"/>
          <w:b/>
        </w:rPr>
        <w:t>, który spełni łącznie następujące warunki:</w:t>
      </w:r>
      <w:r w:rsidR="00FF3C24" w:rsidRPr="00D83C14">
        <w:rPr>
          <w:rFonts w:asciiTheme="majorHAnsi" w:hAnsiTheme="majorHAnsi" w:cstheme="minorHAnsi"/>
          <w:b/>
        </w:rPr>
        <w:t xml:space="preserve"> (</w:t>
      </w:r>
      <w:r w:rsidR="005D6A0F" w:rsidRPr="00D83C14">
        <w:rPr>
          <w:rFonts w:asciiTheme="majorHAnsi" w:hAnsiTheme="majorHAnsi" w:cstheme="minorHAnsi"/>
          <w:b/>
        </w:rPr>
        <w:t xml:space="preserve">3 </w:t>
      </w:r>
      <w:r w:rsidR="00F62253" w:rsidRPr="00D83C14">
        <w:rPr>
          <w:rFonts w:asciiTheme="majorHAnsi" w:hAnsiTheme="majorHAnsi" w:cstheme="minorHAnsi"/>
          <w:b/>
        </w:rPr>
        <w:t>szt.)</w:t>
      </w:r>
    </w:p>
    <w:p w:rsidR="00DD7483" w:rsidRPr="00017357" w:rsidRDefault="001C4DCC" w:rsidP="001C4DCC">
      <w:pPr>
        <w:pStyle w:val="Tekstpodstawowy1"/>
        <w:numPr>
          <w:ilvl w:val="0"/>
          <w:numId w:val="18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  </w:t>
      </w:r>
      <w:r w:rsidR="00DD7483" w:rsidRPr="00017357">
        <w:rPr>
          <w:rFonts w:asciiTheme="majorHAnsi" w:hAnsiTheme="majorHAnsi"/>
        </w:rPr>
        <w:t>Funkcjonalne:</w:t>
      </w:r>
    </w:p>
    <w:p w:rsidR="00DD7483" w:rsidRPr="00017357" w:rsidRDefault="00DD7483" w:rsidP="00611759">
      <w:pPr>
        <w:pStyle w:val="Tekstpodstawowy1"/>
        <w:numPr>
          <w:ilvl w:val="0"/>
          <w:numId w:val="7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pełne wsparcie dla systemów</w:t>
      </w:r>
      <w:r w:rsidR="00846DA2" w:rsidRPr="00017357">
        <w:rPr>
          <w:rFonts w:asciiTheme="majorHAnsi" w:hAnsiTheme="majorHAnsi"/>
        </w:rPr>
        <w:t xml:space="preserve"> dostarczonych z laptopami będącymi przedmiotem zamówienia</w:t>
      </w:r>
      <w:r w:rsidRPr="00017357">
        <w:rPr>
          <w:rFonts w:asciiTheme="majorHAnsi" w:hAnsiTheme="majorHAnsi"/>
        </w:rPr>
        <w:t>,</w:t>
      </w:r>
    </w:p>
    <w:p w:rsidR="00DD7483" w:rsidRPr="00017357" w:rsidRDefault="00DD7483" w:rsidP="00611759">
      <w:pPr>
        <w:pStyle w:val="Tekstpodstawowy1"/>
        <w:numPr>
          <w:ilvl w:val="0"/>
          <w:numId w:val="7"/>
        </w:numPr>
        <w:shd w:val="clear" w:color="auto" w:fill="auto"/>
        <w:tabs>
          <w:tab w:val="left" w:pos="564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wsparcie dla 64-bitowej wersji </w:t>
      </w:r>
      <w:r w:rsidR="00846DA2" w:rsidRPr="00017357">
        <w:rPr>
          <w:rFonts w:asciiTheme="majorHAnsi" w:hAnsiTheme="majorHAnsi"/>
        </w:rPr>
        <w:t xml:space="preserve">w/w </w:t>
      </w:r>
      <w:r w:rsidRPr="00017357">
        <w:rPr>
          <w:rFonts w:asciiTheme="majorHAnsi" w:hAnsiTheme="majorHAnsi"/>
        </w:rPr>
        <w:t>systemu,</w:t>
      </w:r>
    </w:p>
    <w:p w:rsidR="00DD7483" w:rsidRPr="00017357" w:rsidRDefault="00DD7483" w:rsidP="00611759">
      <w:pPr>
        <w:pStyle w:val="Tekstpodstawowy1"/>
        <w:numPr>
          <w:ilvl w:val="0"/>
          <w:numId w:val="7"/>
        </w:numPr>
        <w:shd w:val="clear" w:color="auto" w:fill="auto"/>
        <w:tabs>
          <w:tab w:val="left" w:pos="564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wersja programu dla stacji roboczych dostępna w języku polskim,</w:t>
      </w:r>
    </w:p>
    <w:p w:rsidR="00DD7483" w:rsidRPr="00017357" w:rsidRDefault="00DD7483" w:rsidP="00FB4B26">
      <w:pPr>
        <w:pStyle w:val="Tekstpodstawowy1"/>
        <w:numPr>
          <w:ilvl w:val="0"/>
          <w:numId w:val="18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ochrona antywirusowa i anty-spyware: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4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ochrona przed wirusami, trojanami, robakami,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wykrywanie i usuwanie niebezpiecznych </w:t>
      </w:r>
      <w:r w:rsidR="00FF3C24" w:rsidRPr="00017357">
        <w:rPr>
          <w:rFonts w:asciiTheme="majorHAnsi" w:hAnsiTheme="majorHAnsi"/>
        </w:rPr>
        <w:t xml:space="preserve">aplikacji typu adware, spyware </w:t>
      </w:r>
      <w:r w:rsidRPr="00017357">
        <w:rPr>
          <w:rFonts w:asciiTheme="majorHAnsi" w:hAnsiTheme="majorHAnsi"/>
        </w:rPr>
        <w:t>oraz wbudowana technologia do ochrony przed rootkitami,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skanowanie w czasie rzeczywistym otwieranych, zapisywanych i wykonywanych plików,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możliwość skanowania całego dysku, wybranych katalogów lub pojedynczych plików "na żądanie" lub według harmonogramu,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możliwość skanowania dysków sieciowych i dysków przenośnych.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skanowanie plików spakowanych i skompresowanych.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4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możliwość przeniesienia zainfekowanych plików i załączników poczty w bezpieczny obszar dysku (do kwarantanny) w celu dalszej kontroli; pliki muszą być przechowywane w kwarantannie w postaci zaszyfrowanej, uniemożliwiającej ich rozruch bądź wydobycie z kwarantanny bez udziału oprogramowania antywirusowego,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rFonts w:asciiTheme="majorHAnsi" w:hAnsiTheme="majorHAnsi"/>
          <w:lang w:val="en-US"/>
        </w:rPr>
      </w:pPr>
      <w:r w:rsidRPr="00017357">
        <w:rPr>
          <w:rFonts w:asciiTheme="majorHAnsi" w:hAnsiTheme="majorHAnsi"/>
        </w:rPr>
        <w:t xml:space="preserve">skanowanie i oczyszczanie w czasie rzeczywistym poczty przychodzącej i wychodzącej obsługiwanej przy pomocy programu MS Outlook. </w:t>
      </w:r>
      <w:r w:rsidRPr="00017357">
        <w:rPr>
          <w:rFonts w:asciiTheme="majorHAnsi" w:hAnsiTheme="majorHAnsi"/>
          <w:lang w:val="en-US"/>
        </w:rPr>
        <w:t>Outlook Express, Windows Mail, Mozilla Thunderbird i Windows Live Mail,</w:t>
      </w:r>
    </w:p>
    <w:p w:rsidR="003129A2" w:rsidRPr="00017357" w:rsidRDefault="00304B1F" w:rsidP="00611759">
      <w:pPr>
        <w:pStyle w:val="Tekstpodstawowy1"/>
        <w:numPr>
          <w:ilvl w:val="0"/>
          <w:numId w:val="11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Licencja uprawniająca do aktualizacji program i bazy </w:t>
      </w:r>
      <w:r w:rsidR="00D83993" w:rsidRPr="00017357">
        <w:rPr>
          <w:rFonts w:asciiTheme="majorHAnsi" w:hAnsiTheme="majorHAnsi"/>
        </w:rPr>
        <w:t xml:space="preserve">wirusów przez min. </w:t>
      </w:r>
      <w:r w:rsidRPr="00017357">
        <w:rPr>
          <w:rFonts w:asciiTheme="majorHAnsi" w:hAnsiTheme="majorHAnsi"/>
        </w:rPr>
        <w:t>2 lata.</w:t>
      </w:r>
    </w:p>
    <w:p w:rsidR="00FF3C24" w:rsidRPr="00017357" w:rsidRDefault="00FF3C24" w:rsidP="00611759">
      <w:pPr>
        <w:pStyle w:val="Tekstpodstawowy1"/>
        <w:numPr>
          <w:ilvl w:val="0"/>
          <w:numId w:val="11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wbudowana zapora (firewall) </w:t>
      </w:r>
    </w:p>
    <w:p w:rsidR="00FF3C24" w:rsidRDefault="00FF3C24" w:rsidP="00611759">
      <w:pPr>
        <w:pStyle w:val="Tekstpodstawowy1"/>
        <w:numPr>
          <w:ilvl w:val="0"/>
          <w:numId w:val="11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wraz z konsolą do zarządzania</w:t>
      </w:r>
      <w:r w:rsidR="00342255">
        <w:rPr>
          <w:rFonts w:asciiTheme="majorHAnsi" w:hAnsiTheme="majorHAnsi"/>
        </w:rPr>
        <w:t xml:space="preserve"> (opcjonalnie)</w:t>
      </w:r>
      <w:r w:rsidRPr="00017357">
        <w:rPr>
          <w:rFonts w:asciiTheme="majorHAnsi" w:hAnsiTheme="majorHAnsi"/>
        </w:rPr>
        <w:t>.</w:t>
      </w:r>
    </w:p>
    <w:p w:rsidR="003B550D" w:rsidRPr="00017357" w:rsidRDefault="003B550D" w:rsidP="003B550D">
      <w:pPr>
        <w:pStyle w:val="Tekstpodstawowy1"/>
        <w:shd w:val="clear" w:color="auto" w:fill="auto"/>
        <w:tabs>
          <w:tab w:val="left" w:pos="561"/>
        </w:tabs>
        <w:spacing w:before="0" w:line="240" w:lineRule="auto"/>
        <w:ind w:left="1353" w:firstLine="0"/>
        <w:jc w:val="both"/>
        <w:rPr>
          <w:rFonts w:asciiTheme="majorHAnsi" w:hAnsiTheme="majorHAnsi"/>
        </w:rPr>
      </w:pPr>
    </w:p>
    <w:p w:rsidR="00697A6F" w:rsidRPr="00017357" w:rsidRDefault="00697A6F" w:rsidP="00697A6F">
      <w:pPr>
        <w:pStyle w:val="Tekstpodstawowy1"/>
        <w:shd w:val="clear" w:color="auto" w:fill="auto"/>
        <w:tabs>
          <w:tab w:val="left" w:pos="561"/>
        </w:tabs>
        <w:spacing w:before="0" w:line="240" w:lineRule="auto"/>
        <w:ind w:firstLine="0"/>
        <w:jc w:val="both"/>
        <w:rPr>
          <w:rFonts w:asciiTheme="majorHAnsi" w:hAnsiTheme="majorHAnsi"/>
        </w:rPr>
      </w:pPr>
    </w:p>
    <w:p w:rsidR="00080A4E" w:rsidRDefault="00080A4E" w:rsidP="00080A4E">
      <w:pPr>
        <w:pStyle w:val="Tekstpodstawowy1"/>
        <w:shd w:val="clear" w:color="auto" w:fill="auto"/>
        <w:tabs>
          <w:tab w:val="left" w:pos="568"/>
        </w:tabs>
        <w:spacing w:before="0" w:line="240" w:lineRule="auto"/>
        <w:ind w:firstLine="0"/>
        <w:jc w:val="both"/>
        <w:rPr>
          <w:rFonts w:asciiTheme="majorHAnsi" w:hAnsiTheme="majorHAnsi"/>
          <w:i/>
        </w:rPr>
      </w:pPr>
      <w:r>
        <w:rPr>
          <w:rFonts w:asciiTheme="majorHAnsi" w:hAnsiTheme="majorHAnsi" w:cstheme="minorHAnsi"/>
          <w:b/>
        </w:rPr>
        <w:t>Uwaga: wymienione wyżej systemy operacyjne Ms Windows</w:t>
      </w:r>
      <w:r w:rsidRPr="00017357">
        <w:rPr>
          <w:rFonts w:asciiTheme="majorHAnsi" w:hAnsiTheme="majorHAnsi" w:cstheme="minorHAnsi"/>
          <w:b/>
        </w:rPr>
        <w:t xml:space="preserve"> 64-bit (3 szt.)</w:t>
      </w:r>
      <w:r>
        <w:rPr>
          <w:rFonts w:asciiTheme="majorHAnsi" w:hAnsiTheme="majorHAnsi" w:cstheme="minorHAnsi"/>
          <w:b/>
        </w:rPr>
        <w:t xml:space="preserve"> </w:t>
      </w:r>
      <w:r w:rsidRPr="00080A4E">
        <w:rPr>
          <w:rFonts w:asciiTheme="majorHAnsi" w:hAnsiTheme="majorHAnsi"/>
          <w:b/>
        </w:rPr>
        <w:t>lub równoważne oferowane oprogramowanie</w:t>
      </w:r>
      <w:bookmarkStart w:id="0" w:name="_GoBack"/>
      <w:bookmarkEnd w:id="0"/>
      <w:r>
        <w:rPr>
          <w:rFonts w:asciiTheme="majorHAnsi" w:hAnsiTheme="majorHAnsi" w:cstheme="minorHAnsi"/>
          <w:b/>
        </w:rPr>
        <w:t>,</w:t>
      </w:r>
      <w:r w:rsidRPr="00017357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powinny spełniać</w:t>
      </w:r>
      <w:r w:rsidRPr="00017357">
        <w:rPr>
          <w:rFonts w:asciiTheme="majorHAnsi" w:hAnsiTheme="majorHAnsi" w:cstheme="minorHAnsi"/>
          <w:b/>
        </w:rPr>
        <w:t xml:space="preserve"> łącznie następujące warunki</w:t>
      </w:r>
      <w:r w:rsidR="00D83C14">
        <w:rPr>
          <w:rFonts w:asciiTheme="majorHAnsi" w:hAnsiTheme="majorHAnsi"/>
          <w:i/>
        </w:rPr>
        <w:t>:</w:t>
      </w:r>
    </w:p>
    <w:p w:rsidR="00D83C14" w:rsidRPr="00017357" w:rsidRDefault="00D83C14" w:rsidP="00080A4E">
      <w:pPr>
        <w:pStyle w:val="Tekstpodstawowy1"/>
        <w:shd w:val="clear" w:color="auto" w:fill="auto"/>
        <w:tabs>
          <w:tab w:val="left" w:pos="568"/>
        </w:tabs>
        <w:spacing w:before="0" w:line="240" w:lineRule="auto"/>
        <w:ind w:firstLine="0"/>
        <w:jc w:val="both"/>
        <w:rPr>
          <w:rFonts w:asciiTheme="majorHAnsi" w:hAnsiTheme="majorHAnsi" w:cstheme="minorHAnsi"/>
          <w:b/>
        </w:rPr>
      </w:pPr>
    </w:p>
    <w:p w:rsidR="00D83C14" w:rsidRDefault="00D83C14" w:rsidP="00D83C14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hAnsiTheme="majorHAnsi" w:cstheme="minorHAnsi"/>
          <w:u w:val="single"/>
        </w:rPr>
      </w:pPr>
      <w:r w:rsidRPr="00D83C14">
        <w:rPr>
          <w:rFonts w:asciiTheme="majorHAnsi" w:hAnsiTheme="majorHAnsi" w:cstheme="minorHAnsi"/>
          <w:u w:val="single"/>
        </w:rPr>
        <w:t>licencji:</w:t>
      </w:r>
    </w:p>
    <w:p w:rsidR="00D83C14" w:rsidRDefault="00D83C14" w:rsidP="00D83C14">
      <w:pPr>
        <w:pStyle w:val="Akapitzlist"/>
        <w:widowControl w:val="0"/>
        <w:numPr>
          <w:ilvl w:val="1"/>
          <w:numId w:val="21"/>
        </w:numPr>
        <w:suppressAutoHyphens/>
        <w:spacing w:after="0" w:line="240" w:lineRule="auto"/>
        <w:ind w:left="2127" w:hanging="709"/>
        <w:jc w:val="both"/>
        <w:rPr>
          <w:rFonts w:asciiTheme="majorHAnsi" w:hAnsiTheme="majorHAnsi" w:cstheme="minorHAnsi"/>
        </w:rPr>
      </w:pPr>
      <w:r w:rsidRPr="00D83C14">
        <w:rPr>
          <w:rFonts w:asciiTheme="majorHAnsi" w:hAnsiTheme="majorHAnsi" w:cstheme="minorHAnsi"/>
        </w:rPr>
        <w:t>Licencja uprawniająca do użytkowania wieczystego</w:t>
      </w:r>
    </w:p>
    <w:p w:rsidR="00D83C14" w:rsidRPr="00D83C14" w:rsidRDefault="00D83C14" w:rsidP="00D83C14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ajorHAnsi" w:hAnsiTheme="majorHAnsi" w:cstheme="minorHAnsi"/>
        </w:rPr>
      </w:pPr>
    </w:p>
    <w:p w:rsidR="00D83C14" w:rsidRPr="00D83C14" w:rsidRDefault="00080A4E" w:rsidP="00D83C14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hAnsiTheme="majorHAnsi" w:cstheme="minorHAnsi"/>
          <w:u w:val="single"/>
        </w:rPr>
      </w:pPr>
      <w:r w:rsidRPr="00D83C14">
        <w:rPr>
          <w:rFonts w:asciiTheme="majorHAnsi" w:hAnsiTheme="majorHAnsi" w:cstheme="minorHAnsi"/>
          <w:u w:val="single"/>
        </w:rPr>
        <w:t xml:space="preserve"> </w:t>
      </w:r>
      <w:r w:rsidR="00D83C14" w:rsidRPr="00D83C14">
        <w:rPr>
          <w:rFonts w:asciiTheme="majorHAnsi" w:hAnsiTheme="majorHAnsi" w:cstheme="minorHAnsi"/>
          <w:u w:val="single"/>
        </w:rPr>
        <w:t>funkcjonalności</w:t>
      </w:r>
    </w:p>
    <w:p w:rsidR="00080A4E" w:rsidRPr="00017357" w:rsidRDefault="00080A4E" w:rsidP="00080A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 xml:space="preserve">pełna obsługa wszystkich podzespołów (kamera, karta sieci bezprzewodowej, itd.) laptopów będących przedmiotem zakupu; </w:t>
      </w:r>
    </w:p>
    <w:p w:rsidR="00080A4E" w:rsidRPr="00017357" w:rsidRDefault="00080A4E" w:rsidP="00080A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możliwość natywnego (bez korzystania z emulatorów) uruchomienia pakietu biurowego będącego przedmiotem tego zamówienia;</w:t>
      </w:r>
    </w:p>
    <w:p w:rsidR="00080A4E" w:rsidRPr="00017357" w:rsidRDefault="00080A4E" w:rsidP="00080A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obsługa szyfrowania wybranych katalogów dysku twardego;</w:t>
      </w:r>
    </w:p>
    <w:p w:rsidR="00080A4E" w:rsidRPr="00017357" w:rsidRDefault="00080A4E" w:rsidP="00080A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polska wersja językowa;</w:t>
      </w:r>
    </w:p>
    <w:p w:rsidR="00080A4E" w:rsidRPr="00017357" w:rsidRDefault="00080A4E" w:rsidP="00080A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Natywne wsparcie pracy w domenie w systemie Active Directory w zakresie obsługi udziałów, korzystania z zasobów sieciowych udostępnianych przez system Windows Server 2003;</w:t>
      </w:r>
    </w:p>
    <w:p w:rsidR="00080A4E" w:rsidRPr="00017357" w:rsidRDefault="00080A4E" w:rsidP="00080A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Możliwość natywnej (bez korzystania z emulatorów) obsługi programów R, RStudio, Stata 11/ Stata 12 / Stata 13, MPlus, ConQuest 3, Parscale, SPSS 21, Atlas.ti 6.2.</w:t>
      </w:r>
    </w:p>
    <w:p w:rsidR="00342255" w:rsidRPr="001C33EB" w:rsidRDefault="00342255" w:rsidP="001C33EB">
      <w:pPr>
        <w:pStyle w:val="Tekstpodstawowy1"/>
        <w:numPr>
          <w:ilvl w:val="0"/>
          <w:numId w:val="15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dopuszcza, aby system operacyjny dostarczony był na nośniku do samodzielnej instalacji. Jednak sprzęt musi być wsporny przez system operacyjny tak, aby działał stabilnie oraz w pełni wykorzystywał możliwości sprzętu ( sterownki, ilość procesorów, RAMu itp.). </w:t>
      </w:r>
    </w:p>
    <w:sectPr w:rsidR="00342255" w:rsidRPr="001C33EB" w:rsidSect="00B1140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21C9E0" w15:done="0"/>
  <w15:commentEx w15:paraId="204A8FFC" w15:done="0"/>
  <w15:commentEx w15:paraId="678288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E1" w:rsidRDefault="00B22FE1" w:rsidP="00611759">
      <w:pPr>
        <w:spacing w:after="0" w:line="240" w:lineRule="auto"/>
      </w:pPr>
      <w:r>
        <w:separator/>
      </w:r>
    </w:p>
  </w:endnote>
  <w:endnote w:type="continuationSeparator" w:id="0">
    <w:p w:rsidR="00B22FE1" w:rsidRDefault="00B22FE1" w:rsidP="0061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2266"/>
      <w:docPartObj>
        <w:docPartGallery w:val="Page Numbers (Bottom of Page)"/>
        <w:docPartUnique/>
      </w:docPartObj>
    </w:sdtPr>
    <w:sdtContent>
      <w:p w:rsidR="000504FD" w:rsidRDefault="000504FD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504FD" w:rsidRDefault="000504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E1" w:rsidRDefault="00B22FE1" w:rsidP="00611759">
      <w:pPr>
        <w:spacing w:after="0" w:line="240" w:lineRule="auto"/>
      </w:pPr>
      <w:r>
        <w:separator/>
      </w:r>
    </w:p>
  </w:footnote>
  <w:footnote w:type="continuationSeparator" w:id="0">
    <w:p w:rsidR="00B22FE1" w:rsidRDefault="00B22FE1" w:rsidP="0061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F1" w:rsidRDefault="00EF2FF1" w:rsidP="00EF2FF1">
    <w:pPr>
      <w:pStyle w:val="Nagwek"/>
    </w:pPr>
  </w:p>
  <w:p w:rsidR="00EF2FF1" w:rsidRDefault="00EF2F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3AE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34569"/>
    <w:multiLevelType w:val="hybridMultilevel"/>
    <w:tmpl w:val="652E1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23C8F"/>
    <w:multiLevelType w:val="hybridMultilevel"/>
    <w:tmpl w:val="E6528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90710"/>
    <w:multiLevelType w:val="hybridMultilevel"/>
    <w:tmpl w:val="4D12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31EC"/>
    <w:multiLevelType w:val="multilevel"/>
    <w:tmpl w:val="E326C9D6"/>
    <w:lvl w:ilvl="0">
      <w:start w:val="1"/>
      <w:numFmt w:val="decimal"/>
      <w:pStyle w:val="IBETytul1rzedu"/>
      <w:suff w:val="space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decimal"/>
      <w:pStyle w:val="IBETytul12rzdu"/>
      <w:suff w:val="space"/>
      <w:lvlText w:val="%1.%2."/>
      <w:lvlJc w:val="left"/>
      <w:pPr>
        <w:ind w:left="1984" w:hanging="850"/>
      </w:pPr>
      <w:rPr>
        <w:rFonts w:hint="default"/>
      </w:rPr>
    </w:lvl>
    <w:lvl w:ilvl="2">
      <w:start w:val="1"/>
      <w:numFmt w:val="decimal"/>
      <w:pStyle w:val="IBETytul123rzdu"/>
      <w:suff w:val="space"/>
      <w:lvlText w:val="%1.%2.%3."/>
      <w:lvlJc w:val="left"/>
      <w:pPr>
        <w:ind w:left="3119" w:hanging="141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IBETytul1234rzedu"/>
      <w:suff w:val="space"/>
      <w:lvlText w:val="%1.%2.%3.%4."/>
      <w:lvlJc w:val="left"/>
      <w:pPr>
        <w:ind w:left="3119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5">
    <w:nsid w:val="17F67AAE"/>
    <w:multiLevelType w:val="hybridMultilevel"/>
    <w:tmpl w:val="ED300814"/>
    <w:lvl w:ilvl="0" w:tplc="417A62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0144ECC"/>
    <w:multiLevelType w:val="hybridMultilevel"/>
    <w:tmpl w:val="E7D8DE62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3F91D1D"/>
    <w:multiLevelType w:val="hybridMultilevel"/>
    <w:tmpl w:val="3DDC9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E4596"/>
    <w:multiLevelType w:val="hybridMultilevel"/>
    <w:tmpl w:val="88DC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C0994"/>
    <w:multiLevelType w:val="hybridMultilevel"/>
    <w:tmpl w:val="626E8DD6"/>
    <w:lvl w:ilvl="0" w:tplc="D37E4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92A17"/>
    <w:multiLevelType w:val="multilevel"/>
    <w:tmpl w:val="CACCA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C964E7"/>
    <w:multiLevelType w:val="hybridMultilevel"/>
    <w:tmpl w:val="6194D5D8"/>
    <w:lvl w:ilvl="0" w:tplc="DD988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990C45"/>
    <w:multiLevelType w:val="multilevel"/>
    <w:tmpl w:val="E5D02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3">
    <w:nsid w:val="4FD31F7C"/>
    <w:multiLevelType w:val="hybridMultilevel"/>
    <w:tmpl w:val="CF72E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B63AF"/>
    <w:multiLevelType w:val="hybridMultilevel"/>
    <w:tmpl w:val="EA9C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4385E"/>
    <w:multiLevelType w:val="hybridMultilevel"/>
    <w:tmpl w:val="62FCB2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0A545F"/>
    <w:multiLevelType w:val="multilevel"/>
    <w:tmpl w:val="C6BE1A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HAnsi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6FCB19F1"/>
    <w:multiLevelType w:val="multilevel"/>
    <w:tmpl w:val="18863B72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hint="default"/>
      </w:rPr>
    </w:lvl>
  </w:abstractNum>
  <w:abstractNum w:abstractNumId="18">
    <w:nsid w:val="705114B2"/>
    <w:multiLevelType w:val="multilevel"/>
    <w:tmpl w:val="49E2C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744554E3"/>
    <w:multiLevelType w:val="multilevel"/>
    <w:tmpl w:val="18863B72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18"/>
  </w:num>
  <w:num w:numId="17">
    <w:abstractNumId w:val="17"/>
  </w:num>
  <w:num w:numId="18">
    <w:abstractNumId w:val="19"/>
  </w:num>
  <w:num w:numId="19">
    <w:abstractNumId w:val="15"/>
  </w:num>
  <w:num w:numId="20">
    <w:abstractNumId w:val="13"/>
  </w:num>
  <w:num w:numId="21">
    <w:abstractNumId w:val="10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F82"/>
    <w:rsid w:val="00005B3C"/>
    <w:rsid w:val="00017357"/>
    <w:rsid w:val="000504FD"/>
    <w:rsid w:val="00080A4E"/>
    <w:rsid w:val="000939B7"/>
    <w:rsid w:val="00160FB6"/>
    <w:rsid w:val="00163115"/>
    <w:rsid w:val="00164E00"/>
    <w:rsid w:val="00165B21"/>
    <w:rsid w:val="001A6D8E"/>
    <w:rsid w:val="001C00C8"/>
    <w:rsid w:val="001C33EB"/>
    <w:rsid w:val="001C4DCC"/>
    <w:rsid w:val="00233CD6"/>
    <w:rsid w:val="00280F20"/>
    <w:rsid w:val="00285D05"/>
    <w:rsid w:val="002A51BA"/>
    <w:rsid w:val="002A5CCF"/>
    <w:rsid w:val="002B5695"/>
    <w:rsid w:val="002D75AF"/>
    <w:rsid w:val="002E58B1"/>
    <w:rsid w:val="00304B1F"/>
    <w:rsid w:val="0031104A"/>
    <w:rsid w:val="003129A2"/>
    <w:rsid w:val="003155E5"/>
    <w:rsid w:val="00325CB7"/>
    <w:rsid w:val="0033114B"/>
    <w:rsid w:val="00342255"/>
    <w:rsid w:val="003553EE"/>
    <w:rsid w:val="003650F7"/>
    <w:rsid w:val="00385239"/>
    <w:rsid w:val="003A19FF"/>
    <w:rsid w:val="003B550D"/>
    <w:rsid w:val="003C625F"/>
    <w:rsid w:val="00435850"/>
    <w:rsid w:val="004401D6"/>
    <w:rsid w:val="004440FE"/>
    <w:rsid w:val="004708C1"/>
    <w:rsid w:val="00482EDA"/>
    <w:rsid w:val="00485A25"/>
    <w:rsid w:val="004953A3"/>
    <w:rsid w:val="0051021D"/>
    <w:rsid w:val="00562264"/>
    <w:rsid w:val="00580E20"/>
    <w:rsid w:val="005B71EC"/>
    <w:rsid w:val="005C68C7"/>
    <w:rsid w:val="005D3AF9"/>
    <w:rsid w:val="005D6A0F"/>
    <w:rsid w:val="005E6914"/>
    <w:rsid w:val="00611759"/>
    <w:rsid w:val="006123EC"/>
    <w:rsid w:val="006719A0"/>
    <w:rsid w:val="00697A6F"/>
    <w:rsid w:val="006A3F82"/>
    <w:rsid w:val="006A5A5A"/>
    <w:rsid w:val="006B5C1C"/>
    <w:rsid w:val="006F42C0"/>
    <w:rsid w:val="00781D1C"/>
    <w:rsid w:val="00782038"/>
    <w:rsid w:val="0078693D"/>
    <w:rsid w:val="007A0B73"/>
    <w:rsid w:val="007C3548"/>
    <w:rsid w:val="007D3031"/>
    <w:rsid w:val="008123CE"/>
    <w:rsid w:val="00846DA2"/>
    <w:rsid w:val="00883D87"/>
    <w:rsid w:val="0088660C"/>
    <w:rsid w:val="008B03FE"/>
    <w:rsid w:val="008F7B6E"/>
    <w:rsid w:val="009069A4"/>
    <w:rsid w:val="009148AC"/>
    <w:rsid w:val="00921D5C"/>
    <w:rsid w:val="00925D36"/>
    <w:rsid w:val="009332B8"/>
    <w:rsid w:val="00952184"/>
    <w:rsid w:val="00957C66"/>
    <w:rsid w:val="009653F5"/>
    <w:rsid w:val="00982ED9"/>
    <w:rsid w:val="009B4960"/>
    <w:rsid w:val="00A34ACA"/>
    <w:rsid w:val="00A73F1C"/>
    <w:rsid w:val="00A834EF"/>
    <w:rsid w:val="00AE452F"/>
    <w:rsid w:val="00AE7695"/>
    <w:rsid w:val="00B06FFF"/>
    <w:rsid w:val="00B10AC1"/>
    <w:rsid w:val="00B11401"/>
    <w:rsid w:val="00B20B85"/>
    <w:rsid w:val="00B22FE1"/>
    <w:rsid w:val="00B25BFF"/>
    <w:rsid w:val="00B43A4A"/>
    <w:rsid w:val="00BB06B6"/>
    <w:rsid w:val="00BC5C2B"/>
    <w:rsid w:val="00C35D65"/>
    <w:rsid w:val="00C93F54"/>
    <w:rsid w:val="00CB0625"/>
    <w:rsid w:val="00CE6AA3"/>
    <w:rsid w:val="00D04376"/>
    <w:rsid w:val="00D10B6F"/>
    <w:rsid w:val="00D274C5"/>
    <w:rsid w:val="00D668D1"/>
    <w:rsid w:val="00D83993"/>
    <w:rsid w:val="00D83C14"/>
    <w:rsid w:val="00DC1022"/>
    <w:rsid w:val="00DD7483"/>
    <w:rsid w:val="00DE2D01"/>
    <w:rsid w:val="00E354A6"/>
    <w:rsid w:val="00E52689"/>
    <w:rsid w:val="00E71D2E"/>
    <w:rsid w:val="00E94F02"/>
    <w:rsid w:val="00E971C2"/>
    <w:rsid w:val="00EA6C69"/>
    <w:rsid w:val="00EF2FF1"/>
    <w:rsid w:val="00F20F59"/>
    <w:rsid w:val="00F4279B"/>
    <w:rsid w:val="00F45CBB"/>
    <w:rsid w:val="00F62253"/>
    <w:rsid w:val="00F70D14"/>
    <w:rsid w:val="00F75C08"/>
    <w:rsid w:val="00FB4B26"/>
    <w:rsid w:val="00FC6045"/>
    <w:rsid w:val="00FE0CD7"/>
    <w:rsid w:val="00FE3BEE"/>
    <w:rsid w:val="00FE7252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F"/>
  </w:style>
  <w:style w:type="paragraph" w:styleId="Nagwek1">
    <w:name w:val="heading 1"/>
    <w:basedOn w:val="Normalny"/>
    <w:next w:val="Normalny"/>
    <w:link w:val="Nagwek1Znak"/>
    <w:uiPriority w:val="9"/>
    <w:qFormat/>
    <w:rsid w:val="00A7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3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3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3F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A73F1C"/>
    <w:pPr>
      <w:spacing w:after="260"/>
      <w:jc w:val="right"/>
    </w:pPr>
    <w:rPr>
      <w:rFonts w:ascii="Arial" w:eastAsia="Times New Roman" w:hAnsi="Arial" w:cs="Times New Roman"/>
      <w:sz w:val="20"/>
      <w:szCs w:val="24"/>
      <w:lang w:eastAsia="pt-PT"/>
    </w:rPr>
  </w:style>
  <w:style w:type="table" w:customStyle="1" w:styleId="IBEeenowy">
    <w:name w:val="IBE ee nowy"/>
    <w:basedOn w:val="Standardowy"/>
    <w:rsid w:val="00A73F1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  <w:tblPr>
      <w:jc w:val="center"/>
      <w:tblInd w:w="0" w:type="dxa"/>
      <w:tblBorders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sz w:val="18"/>
      </w:rPr>
    </w:tblStylePr>
  </w:style>
  <w:style w:type="table" w:customStyle="1" w:styleId="IBEnowy">
    <w:name w:val="IBE nowy"/>
    <w:basedOn w:val="IBEeenowy"/>
    <w:rsid w:val="00A73F1C"/>
    <w:tblPr>
      <w:jc w:val="center"/>
      <w:tblInd w:w="0" w:type="dxa"/>
      <w:tblBorders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rFonts w:ascii="Arial" w:hAnsi="Arial"/>
        <w:sz w:val="18"/>
      </w:rPr>
    </w:tblStylePr>
  </w:style>
  <w:style w:type="paragraph" w:customStyle="1" w:styleId="IBEnumerpublikacji">
    <w:name w:val="IBE numer publikacji"/>
    <w:rsid w:val="00A73F1C"/>
    <w:pPr>
      <w:spacing w:before="240" w:after="0" w:line="240" w:lineRule="auto"/>
      <w:ind w:right="-1"/>
      <w:jc w:val="right"/>
    </w:pPr>
    <w:rPr>
      <w:rFonts w:ascii="Arial" w:eastAsia="Times New Roman" w:hAnsi="Arial" w:cs="Times New Roman"/>
      <w:kern w:val="1"/>
      <w:sz w:val="24"/>
      <w:szCs w:val="20"/>
      <w:lang w:eastAsia="pl-PL"/>
    </w:rPr>
  </w:style>
  <w:style w:type="paragraph" w:customStyle="1" w:styleId="IBEnumerystron">
    <w:name w:val="IBE numery stron"/>
    <w:basedOn w:val="Normalny"/>
    <w:link w:val="IBEnumerystronZnak"/>
    <w:qFormat/>
    <w:rsid w:val="00A73F1C"/>
    <w:pPr>
      <w:spacing w:after="260"/>
      <w:jc w:val="both"/>
    </w:pPr>
    <w:rPr>
      <w:rFonts w:ascii="Arial" w:eastAsia="Times New Roman" w:hAnsi="Arial" w:cs="Times New Roman"/>
      <w:sz w:val="18"/>
      <w:szCs w:val="24"/>
      <w:lang w:eastAsia="pt-PT"/>
    </w:rPr>
  </w:style>
  <w:style w:type="character" w:customStyle="1" w:styleId="IBEnumerystronZnak">
    <w:name w:val="IBE numery stron Znak"/>
    <w:link w:val="IBEnumerystron"/>
    <w:rsid w:val="00A73F1C"/>
    <w:rPr>
      <w:rFonts w:ascii="Arial" w:eastAsia="Times New Roman" w:hAnsi="Arial" w:cs="Times New Roman"/>
      <w:sz w:val="18"/>
      <w:szCs w:val="24"/>
      <w:lang w:eastAsia="pt-PT"/>
    </w:rPr>
  </w:style>
  <w:style w:type="paragraph" w:customStyle="1" w:styleId="IBEWstp">
    <w:name w:val="IBE Wstęp"/>
    <w:basedOn w:val="Normalny"/>
    <w:link w:val="IBEWstpZnak"/>
    <w:rsid w:val="00A73F1C"/>
    <w:pPr>
      <w:spacing w:after="260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IBEWstpZnak">
    <w:name w:val="IBE Wstęp Znak"/>
    <w:link w:val="IBEWstp"/>
    <w:rsid w:val="00A73F1C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IBEopiswykresu">
    <w:name w:val="IBE opis wykresu"/>
    <w:basedOn w:val="IBEWstp"/>
    <w:autoRedefine/>
    <w:qFormat/>
    <w:rsid w:val="00A73F1C"/>
    <w:pPr>
      <w:spacing w:after="360"/>
    </w:pPr>
    <w:rPr>
      <w:rFonts w:ascii="Helvetica" w:hAnsi="Helvetica"/>
      <w:b/>
    </w:rPr>
  </w:style>
  <w:style w:type="paragraph" w:customStyle="1" w:styleId="IBEPrzypis">
    <w:name w:val="IBE Przypis"/>
    <w:basedOn w:val="Tekstprzypisudolnego"/>
    <w:rsid w:val="00A73F1C"/>
    <w:pPr>
      <w:spacing w:after="260" w:line="276" w:lineRule="auto"/>
      <w:jc w:val="both"/>
    </w:pPr>
    <w:rPr>
      <w:rFonts w:ascii="Arial" w:eastAsia="Times New Roman" w:hAnsi="Arial" w:cs="Times New Roman"/>
      <w:sz w:val="16"/>
      <w:szCs w:val="16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F1C"/>
    <w:rPr>
      <w:sz w:val="20"/>
      <w:szCs w:val="20"/>
    </w:rPr>
  </w:style>
  <w:style w:type="paragraph" w:customStyle="1" w:styleId="IBEtekst">
    <w:name w:val="IBE tekst"/>
    <w:basedOn w:val="Normalny"/>
    <w:qFormat/>
    <w:rsid w:val="00A73F1C"/>
    <w:pPr>
      <w:spacing w:after="260"/>
      <w:jc w:val="both"/>
    </w:pPr>
    <w:rPr>
      <w:rFonts w:ascii="Arial" w:eastAsiaTheme="minorEastAsia" w:hAnsi="Arial" w:cs="Times New Roman"/>
      <w:sz w:val="20"/>
      <w:szCs w:val="24"/>
      <w:lang w:eastAsia="pt-PT"/>
    </w:rPr>
  </w:style>
  <w:style w:type="paragraph" w:customStyle="1" w:styleId="IBETytul1rzedu">
    <w:name w:val="IBE Tytul 1 rzedu"/>
    <w:basedOn w:val="Nagwek1"/>
    <w:qFormat/>
    <w:rsid w:val="00A73F1C"/>
    <w:pPr>
      <w:keepLines w:val="0"/>
      <w:numPr>
        <w:numId w:val="4"/>
      </w:numPr>
      <w:tabs>
        <w:tab w:val="left" w:pos="737"/>
      </w:tabs>
      <w:spacing w:before="520" w:after="520" w:line="480" w:lineRule="exact"/>
    </w:pPr>
    <w:rPr>
      <w:rFonts w:ascii="Arial" w:eastAsia="Times New Roman" w:hAnsi="Arial" w:cs="Times New Roman"/>
      <w:color w:val="E19900"/>
      <w:kern w:val="32"/>
      <w:sz w:val="36"/>
      <w:szCs w:val="36"/>
      <w:lang w:eastAsia="pt-PT"/>
    </w:rPr>
  </w:style>
  <w:style w:type="character" w:customStyle="1" w:styleId="Nagwek1Znak">
    <w:name w:val="Nagłówek 1 Znak"/>
    <w:basedOn w:val="Domylnaczcionkaakapitu"/>
    <w:link w:val="Nagwek1"/>
    <w:uiPriority w:val="9"/>
    <w:rsid w:val="00A73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BETytul12rzdu">
    <w:name w:val="IBE Tytul 1.2 rzędu"/>
    <w:basedOn w:val="Nagwek2"/>
    <w:qFormat/>
    <w:rsid w:val="00A73F1C"/>
    <w:pPr>
      <w:keepLines w:val="0"/>
      <w:numPr>
        <w:ilvl w:val="1"/>
        <w:numId w:val="4"/>
      </w:numPr>
      <w:tabs>
        <w:tab w:val="left" w:pos="737"/>
      </w:tabs>
      <w:spacing w:before="260" w:after="260" w:line="320" w:lineRule="exact"/>
    </w:pPr>
    <w:rPr>
      <w:rFonts w:ascii="Arial" w:eastAsia="Times New Roman" w:hAnsi="Arial" w:cs="Times New Roman"/>
      <w:iCs/>
      <w:color w:val="E19900"/>
      <w:sz w:val="28"/>
      <w:szCs w:val="24"/>
      <w:lang w:val="en-GB" w:eastAsia="pt-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3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BETytul123rzdu">
    <w:name w:val="IBE Tytul 1.2.3 rzędu"/>
    <w:basedOn w:val="Nagwek3"/>
    <w:autoRedefine/>
    <w:qFormat/>
    <w:rsid w:val="00A73F1C"/>
    <w:pPr>
      <w:keepLines w:val="0"/>
      <w:numPr>
        <w:ilvl w:val="2"/>
        <w:numId w:val="4"/>
      </w:numPr>
      <w:tabs>
        <w:tab w:val="left" w:pos="737"/>
      </w:tabs>
      <w:spacing w:before="260" w:after="260" w:line="260" w:lineRule="exact"/>
    </w:pPr>
    <w:rPr>
      <w:rFonts w:ascii="Arial" w:eastAsia="Times New Roman" w:hAnsi="Arial" w:cs="Times New Roman"/>
      <w:color w:val="E19900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3F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BETytul1234rzedu">
    <w:name w:val="IBE Tytul 1.2.3.4 rzedu"/>
    <w:basedOn w:val="Nagwek4"/>
    <w:qFormat/>
    <w:rsid w:val="00A73F1C"/>
    <w:pPr>
      <w:keepLines w:val="0"/>
      <w:numPr>
        <w:ilvl w:val="3"/>
        <w:numId w:val="4"/>
      </w:numPr>
      <w:spacing w:before="240" w:after="240" w:line="240" w:lineRule="exact"/>
      <w:jc w:val="both"/>
    </w:pPr>
    <w:rPr>
      <w:rFonts w:ascii="Arial" w:eastAsia="Times New Roman" w:hAnsi="Arial" w:cs="Times New Roman"/>
      <w:i w:val="0"/>
      <w:iCs w:val="0"/>
      <w:color w:val="auto"/>
      <w:sz w:val="20"/>
      <w:szCs w:val="28"/>
      <w:lang w:eastAsia="pt-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3F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BEtytulbeznumeracji">
    <w:name w:val="IBE tytul bez numeracji"/>
    <w:basedOn w:val="Tytu"/>
    <w:qFormat/>
    <w:rsid w:val="00A73F1C"/>
    <w:pPr>
      <w:pBdr>
        <w:bottom w:val="none" w:sz="0" w:space="0" w:color="auto"/>
      </w:pBdr>
      <w:spacing w:before="240" w:after="60" w:line="276" w:lineRule="auto"/>
      <w:ind w:left="284"/>
      <w:contextualSpacing w:val="0"/>
      <w:outlineLvl w:val="0"/>
    </w:pPr>
    <w:rPr>
      <w:rFonts w:ascii="Arial" w:eastAsia="Times New Roman" w:hAnsi="Arial" w:cs="Times New Roman"/>
      <w:b/>
      <w:bCs/>
      <w:color w:val="E19900"/>
      <w:spacing w:val="0"/>
      <w:sz w:val="36"/>
      <w:szCs w:val="32"/>
      <w:lang w:eastAsia="pt-PT"/>
    </w:rPr>
  </w:style>
  <w:style w:type="paragraph" w:styleId="Tytu">
    <w:name w:val="Title"/>
    <w:basedOn w:val="Normalny"/>
    <w:next w:val="Normalny"/>
    <w:link w:val="TytuZnak"/>
    <w:uiPriority w:val="10"/>
    <w:qFormat/>
    <w:rsid w:val="00A73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3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BEtytultabeliwykresu">
    <w:name w:val="IBE tytul tabeli wykresu"/>
    <w:rsid w:val="00A73F1C"/>
    <w:rPr>
      <w:rFonts w:ascii="Arial" w:hAnsi="Arial"/>
      <w:bCs/>
      <w:sz w:val="20"/>
    </w:rPr>
  </w:style>
  <w:style w:type="paragraph" w:customStyle="1" w:styleId="IBEtytuokadka">
    <w:name w:val="IBE tytuł okładka"/>
    <w:rsid w:val="00A73F1C"/>
    <w:pPr>
      <w:spacing w:before="240" w:after="0" w:line="240" w:lineRule="auto"/>
      <w:jc w:val="right"/>
    </w:pPr>
    <w:rPr>
      <w:rFonts w:ascii="Myriad Pro" w:eastAsia="Times New Roman" w:hAnsi="Myriad Pro" w:cs="Times New Roman"/>
      <w:b/>
      <w:bCs/>
      <w:sz w:val="72"/>
      <w:szCs w:val="20"/>
      <w:lang w:val="pt-PT" w:eastAsia="pt-PT"/>
    </w:rPr>
  </w:style>
  <w:style w:type="paragraph" w:customStyle="1" w:styleId="IBEzawartosctabeli">
    <w:name w:val="IBE zawartosc tabeli"/>
    <w:basedOn w:val="Normalny"/>
    <w:qFormat/>
    <w:rsid w:val="00A73F1C"/>
    <w:pPr>
      <w:spacing w:after="260"/>
      <w:jc w:val="right"/>
    </w:pPr>
    <w:rPr>
      <w:rFonts w:ascii="Arial" w:eastAsia="Times New Roman" w:hAnsi="Arial" w:cs="Arial"/>
      <w:sz w:val="20"/>
      <w:szCs w:val="24"/>
      <w:lang w:eastAsia="pt-PT"/>
    </w:rPr>
  </w:style>
  <w:style w:type="paragraph" w:customStyle="1" w:styleId="IBEAutorpublikacji">
    <w:name w:val="IBE_Autor publikacji"/>
    <w:rsid w:val="00A73F1C"/>
    <w:pPr>
      <w:spacing w:after="0" w:line="480" w:lineRule="exact"/>
      <w:jc w:val="right"/>
    </w:pPr>
    <w:rPr>
      <w:rFonts w:ascii="Myriad Pro" w:eastAsia="Times New Roman" w:hAnsi="Myriad Pro" w:cs="Times New Roman"/>
      <w:sz w:val="36"/>
      <w:szCs w:val="36"/>
      <w:lang w:eastAsia="pt-PT"/>
    </w:rPr>
  </w:style>
  <w:style w:type="paragraph" w:customStyle="1" w:styleId="IBEeeAutor">
    <w:name w:val="IBEee_Autor"/>
    <w:rsid w:val="00A73F1C"/>
    <w:pPr>
      <w:spacing w:after="0" w:line="480" w:lineRule="exact"/>
      <w:jc w:val="right"/>
    </w:pPr>
    <w:rPr>
      <w:rFonts w:ascii="Myriad Pro" w:eastAsia="Times New Roman" w:hAnsi="Myriad Pro" w:cs="Times New Roman"/>
      <w:sz w:val="36"/>
      <w:szCs w:val="36"/>
      <w:lang w:eastAsia="pt-PT"/>
    </w:rPr>
  </w:style>
  <w:style w:type="paragraph" w:customStyle="1" w:styleId="IBEeeTytu">
    <w:name w:val="IBEee_Tytuł"/>
    <w:rsid w:val="00A73F1C"/>
    <w:pPr>
      <w:spacing w:before="720" w:after="0" w:line="880" w:lineRule="exact"/>
    </w:pPr>
    <w:rPr>
      <w:rFonts w:ascii="Arial" w:eastAsia="Times New Roman" w:hAnsi="Arial" w:cs="Times New Roman"/>
      <w:b/>
      <w:sz w:val="72"/>
      <w:szCs w:val="72"/>
      <w:lang w:val="pt-PT" w:eastAsia="pt-PT"/>
    </w:rPr>
  </w:style>
  <w:style w:type="paragraph" w:customStyle="1" w:styleId="StylIBEeeTytuMyriadProDoprawej">
    <w:name w:val="Styl IBEee_Tytuł + Myriad Pro Do prawej"/>
    <w:basedOn w:val="IBEeeTytu"/>
    <w:rsid w:val="00A73F1C"/>
    <w:pPr>
      <w:jc w:val="right"/>
    </w:pPr>
    <w:rPr>
      <w:rFonts w:ascii="Myriad Pro" w:hAnsi="Myriad Pro"/>
      <w:bCs/>
      <w:szCs w:val="20"/>
    </w:rPr>
  </w:style>
  <w:style w:type="character" w:styleId="Pogrubienie">
    <w:name w:val="Strong"/>
    <w:basedOn w:val="Domylnaczcionkaakapitu"/>
    <w:uiPriority w:val="22"/>
    <w:qFormat/>
    <w:rsid w:val="003129A2"/>
    <w:rPr>
      <w:b/>
      <w:bCs/>
    </w:rPr>
  </w:style>
  <w:style w:type="paragraph" w:styleId="Akapitzlist">
    <w:name w:val="List Paragraph"/>
    <w:basedOn w:val="Normalny"/>
    <w:uiPriority w:val="34"/>
    <w:qFormat/>
    <w:rsid w:val="00DD7483"/>
    <w:pPr>
      <w:ind w:left="720"/>
      <w:contextualSpacing/>
    </w:pPr>
  </w:style>
  <w:style w:type="paragraph" w:customStyle="1" w:styleId="Default">
    <w:name w:val="Default"/>
    <w:rsid w:val="00DD74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Bodytext">
    <w:name w:val="Body text_"/>
    <w:basedOn w:val="Domylnaczcionkaakapitu"/>
    <w:link w:val="Tekstpodstawowy1"/>
    <w:rsid w:val="00DD7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D7483"/>
    <w:pPr>
      <w:shd w:val="clear" w:color="auto" w:fill="FFFFFF"/>
      <w:spacing w:before="480" w:after="0" w:line="547" w:lineRule="exact"/>
      <w:ind w:hanging="280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1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1759"/>
  </w:style>
  <w:style w:type="paragraph" w:styleId="Stopka">
    <w:name w:val="footer"/>
    <w:basedOn w:val="Normalny"/>
    <w:link w:val="StopkaZnak"/>
    <w:uiPriority w:val="99"/>
    <w:unhideWhenUsed/>
    <w:rsid w:val="0061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759"/>
  </w:style>
  <w:style w:type="character" w:styleId="Hipercze">
    <w:name w:val="Hyperlink"/>
    <w:basedOn w:val="Domylnaczcionkaakapitu"/>
    <w:uiPriority w:val="99"/>
    <w:unhideWhenUsed/>
    <w:rsid w:val="005E691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50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D83C1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www.cpubenchmark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owser.primatelabs.com/processor-benchmark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pubenchmark.net/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browser.primatelabs.com/processor-benchmarks" TargetMode="External"/><Relationship Id="rId14" Type="http://schemas.openxmlformats.org/officeDocument/2006/relationships/hyperlink" Target="http://browser.primatelabs.com/processor-benchmar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4B3BE-D3C5-48A2-AA20-1DE80EE3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Jolanta Rzęsista </cp:lastModifiedBy>
  <cp:revision>2</cp:revision>
  <cp:lastPrinted>2016-04-29T11:20:00Z</cp:lastPrinted>
  <dcterms:created xsi:type="dcterms:W3CDTF">2016-05-25T11:10:00Z</dcterms:created>
  <dcterms:modified xsi:type="dcterms:W3CDTF">2016-05-25T11:10:00Z</dcterms:modified>
</cp:coreProperties>
</file>